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Munich,</w:t>
      </w:r>
      <w:r>
        <w:t xml:space="preserve"> </w:t>
      </w:r>
      <w:r>
        <w:t xml:space="preserve">Germany</w:t>
      </w:r>
    </w:p>
    <w:bookmarkStart w:id="33" w:name="X9fe501c8494afce32e4bce2f338b7e5a24b64b9"/>
    <w:p>
      <w:pPr>
        <w:pStyle w:val="Heading1"/>
      </w:pPr>
      <w:r>
        <w:t xml:space="preserve">The Role, Regulation, and Evolution of the Dentist in Munich, Germany</w:t>
      </w:r>
    </w:p>
    <w:p>
      <w:pPr>
        <w:pStyle w:val="FirstParagraph"/>
      </w:pPr>
      <w:r>
        <w:rPr>
          <w:bCs/>
          <w:b/>
        </w:rPr>
        <w:t xml:space="preserve">Abstract:</w:t>
      </w:r>
      <w:r>
        <w:br/>
      </w:r>
      <w:r>
        <w:br/>
      </w:r>
      <w:r>
        <w:t xml:space="preserve">This research paper explores the comprehensive landscape of dental practice within the specific socio-economic and regulatory context of Munich (München), Germany. It examines the rigorous training required to become a qualified dentist, the unique structural dynamics of the German healthcare system as it applies to oral health, and how these factors intersect with local expectations in one of Europe’s most affluent cities. The study highlights that while the technical proficiency of a</w:t>
      </w:r>
      <w:r>
        <w:t xml:space="preserve"> </w:t>
      </w:r>
      <w:r>
        <w:rPr>
          <w:bCs/>
          <w:b/>
        </w:rPr>
        <w:t xml:space="preserve">Dentist</w:t>
      </w:r>
      <w:r>
        <w:t xml:space="preserve"> </w:t>
      </w:r>
      <w:r>
        <w:t xml:space="preserve">in Munich is universally high due to strict national standards, the delivery of care is heavily influenced by Bavarian cultural nuances and the centralized planning mechanisms unique to</w:t>
      </w:r>
      <w:r>
        <w:t xml:space="preserve"> </w:t>
      </w:r>
      <w:r>
        <w:rPr>
          <w:bCs/>
          <w:b/>
        </w:rPr>
        <w:t xml:space="preserve">Germany Munich</w:t>
      </w:r>
      <w:r>
        <w:t xml:space="preserve">.</w:t>
      </w:r>
    </w:p>
    <w:bookmarkStart w:id="20" w:name="Xaef060c1fcc92b839414e3f2998f1647c5749ef"/>
    <w:p>
      <w:pPr>
        <w:pStyle w:val="Heading2"/>
      </w:pPr>
      <w:r>
        <w:t xml:space="preserve">1. Introduction: The Context of Dental Care in Munich</w:t>
      </w:r>
    </w:p>
    <w:p>
      <w:pPr>
        <w:pStyle w:val="FirstParagraph"/>
      </w:pPr>
      <w:r>
        <w:t xml:space="preserve">The city of Munich serves as the capital of Bavaria, Germany's largest federal state by land area and second-largest by population. It is a hub for medical innovation, tourism, and international business. Consequently, the demand for high-quality healthcare services in this region is exceptionally high. Within this metropolitan framework, the role of the</w:t>
      </w:r>
      <w:r>
        <w:t xml:space="preserve"> </w:t>
      </w:r>
      <w:r>
        <w:rPr>
          <w:bCs/>
          <w:b/>
        </w:rPr>
        <w:t xml:space="preserve">Dentist</w:t>
      </w:r>
      <w:r>
        <w:t xml:space="preserve"> </w:t>
      </w:r>
      <w:r>
        <w:t xml:space="preserve">extends beyond simple tooth restoration; it encompasses preventive care, aesthetic enhancement, and complex maxillofacial surgery.</w:t>
      </w:r>
    </w:p>
    <w:p>
      <w:pPr>
        <w:pStyle w:val="BodyText"/>
      </w:pPr>
      <w:r>
        <w:t xml:space="preserve">In understanding dental practice in</w:t>
      </w:r>
      <w:r>
        <w:t xml:space="preserve"> </w:t>
      </w:r>
      <w:r>
        <w:rPr>
          <w:bCs/>
          <w:b/>
        </w:rPr>
        <w:t xml:space="preserve">Germany Munich</w:t>
      </w:r>
      <w:r>
        <w:t xml:space="preserve">, one must recognize that it is not merely a local variation of German dentistry but a distinct ecosystem influenced by the city's wealth, international population density, and strict adherence to Bavarian professional codes. The integration of digital technologies in dental offices here often outpaces other regions due to the higher purchasing power of patients and the concentration of medical technology suppliers in Southern Germany.</w:t>
      </w:r>
    </w:p>
    <w:bookmarkEnd w:id="20"/>
    <w:bookmarkStart w:id="23" w:name="X805a7e66226aa9cf41046f76c4bc5787346d6e1"/>
    <w:p>
      <w:pPr>
        <w:pStyle w:val="Heading2"/>
      </w:pPr>
      <w:r>
        <w:t xml:space="preserve">2. Regulatory Framework and Professional Qualification</w:t>
      </w:r>
    </w:p>
    <w:p>
      <w:pPr>
        <w:pStyle w:val="FirstParagraph"/>
      </w:pPr>
      <w:r>
        <w:t xml:space="preserve">To practice as a licensed dentist in any part of Germany, including Munich, individuals must undergo a rigorous educational pipeline that is standardized by the Federal Medical Association (Bundesärztekammer). However, the local oversight in Munich is managed through the Bavarian Dental Association (Zahnärztekammer Bayern). This body ensures that every</w:t>
      </w:r>
      <w:r>
        <w:t xml:space="preserve"> </w:t>
      </w:r>
      <w:r>
        <w:rPr>
          <w:bCs/>
          <w:b/>
        </w:rPr>
        <w:t xml:space="preserve">Dentist</w:t>
      </w:r>
      <w:r>
        <w:t xml:space="preserve"> </w:t>
      </w:r>
      <w:r>
        <w:t xml:space="preserve">practicing within city limits adheres to strict hygiene protocols, continuing education mandates, and ethical guidelines.</w:t>
      </w:r>
    </w:p>
    <w:bookmarkStart w:id="21" w:name="academic-rigor"/>
    <w:p>
      <w:pPr>
        <w:pStyle w:val="Heading3"/>
      </w:pPr>
      <w:r>
        <w:t xml:space="preserve">2.1 Academic Rigor</w:t>
      </w:r>
    </w:p>
    <w:p>
      <w:pPr>
        <w:pStyle w:val="FirstParagraph"/>
      </w:pPr>
      <w:r>
        <w:t xml:space="preserve">Becoming a dentist in this system requires a six-year university degree in Dental Medicine (Zahnmedizin). This program is characterized by its high academic standards and practical orientation. Students at institutions such as the Ludwig-Maximilians-Universität (LMU) Munich are trained not only in clinical skills but also in public health implications of oral disease. For international students or foreign-trained dentists wishing to practice in</w:t>
      </w:r>
      <w:r>
        <w:t xml:space="preserve"> </w:t>
      </w:r>
      <w:r>
        <w:rPr>
          <w:bCs/>
          <w:b/>
        </w:rPr>
        <w:t xml:space="preserve">Germany Munich</w:t>
      </w:r>
      <w:r>
        <w:t xml:space="preserve">, passing the "Kenntnisprüfung" (knowledge test) is mandatory, ensuring that the local workforce maintains a homogeneous standard of excellence.</w:t>
      </w:r>
    </w:p>
    <w:bookmarkEnd w:id="21"/>
    <w:bookmarkStart w:id="22" w:name="licensing-and-registration"/>
    <w:p>
      <w:pPr>
        <w:pStyle w:val="Heading3"/>
      </w:pPr>
      <w:r>
        <w:t xml:space="preserve">2.2 Licensing and Registration</w:t>
      </w:r>
    </w:p>
    <w:p>
      <w:pPr>
        <w:pStyle w:val="FirstParagraph"/>
      </w:pPr>
      <w:r>
        <w:t xml:space="preserve">In addition to state licensure, a practicing professional must be registered with the local Chamber of Dentists. This registration is crucial for determining "approachability" (Approbationsfähigkeit), which dictates whether a practitioner can treat patients covered by public insurance within specific planning zones of Munich.</w:t>
      </w:r>
    </w:p>
    <w:bookmarkEnd w:id="22"/>
    <w:bookmarkEnd w:id="23"/>
    <w:bookmarkStart w:id="26" w:name="X964a8c834563d9c133488ea0b389c3553f6d871"/>
    <w:p>
      <w:pPr>
        <w:pStyle w:val="Heading2"/>
      </w:pPr>
      <w:r>
        <w:t xml:space="preserve">3. The German Healthcare System and Access to Care</w:t>
      </w:r>
    </w:p>
    <w:p>
      <w:pPr>
        <w:pStyle w:val="FirstParagraph"/>
      </w:pPr>
      <w:r>
        <w:t xml:space="preserve">The operational model of a dental practice in</w:t>
      </w:r>
      <w:r>
        <w:t xml:space="preserve"> </w:t>
      </w:r>
      <w:r>
        <w:rPr>
          <w:bCs/>
          <w:b/>
        </w:rPr>
        <w:t xml:space="preserve">Germany Munich</w:t>
      </w:r>
      <w:r>
        <w:t xml:space="preserve"> </w:t>
      </w:r>
      <w:r>
        <w:t xml:space="preserve">is deeply intertwined with the dual health insurance system comprising statutory (public) and private insurance. This dichotomy significantly influences how a patient interacts with their chosen</w:t>
      </w:r>
      <w:r>
        <w:t xml:space="preserve"> </w:t>
      </w:r>
      <w:r>
        <w:rPr>
          <w:bCs/>
          <w:b/>
        </w:rPr>
        <w:t xml:space="preserve">Dentist</w:t>
      </w:r>
      <w:r>
        <w:t xml:space="preserve">.</w:t>
      </w:r>
    </w:p>
    <w:bookmarkStart w:id="24" w:name="statutory-health-insurance-gkv"/>
    <w:p>
      <w:pPr>
        <w:pStyle w:val="Heading3"/>
      </w:pPr>
      <w:r>
        <w:t xml:space="preserve">3.1 Statutory Health Insurance (GKV)</w:t>
      </w:r>
    </w:p>
    <w:p>
      <w:pPr>
        <w:pStyle w:val="FirstParagraph"/>
      </w:pPr>
      <w:r>
        <w:t xml:space="preserve">The majority of residents in Munich are covered by public insurance. The statutory benefits for dental care, however, are conservative. They typically cover basic procedures such as fillings with amalgam or composite and standard dentures. Advanced aesthetic treatments like veneers or Invisalign are generally excluded from full coverage and must be paid out-of-pocket by the patient. This gap has led to a robust market for private supplementary insurance in Munich, where patients actively seek policies that allow them access to higher-tier materials and techniques.</w:t>
      </w:r>
    </w:p>
    <w:bookmarkEnd w:id="24"/>
    <w:bookmarkStart w:id="25" w:name="the-planned-dentist-plan-zahnarzt"/>
    <w:p>
      <w:pPr>
        <w:pStyle w:val="Heading3"/>
      </w:pPr>
      <w:r>
        <w:t xml:space="preserve">3.2 The "Planned Dentist" (Plan-Zahnarzt)</w:t>
      </w:r>
    </w:p>
    <w:p>
      <w:pPr>
        <w:pStyle w:val="FirstParagraph"/>
      </w:pPr>
      <w:r>
        <w:t xml:space="preserve">A unique feature of the German system is the concept of "Planungsrechnungen." To prevent over-saturation in certain areas, the health authorities calculate how many dentists are needed per capita in specific districts of Munich. If a district has too many dentists, new licenses for public insurance contracts may be frozen. This ensures that patients have reliable access to care without overwhelming resources but can also lead to longer waiting times in high-demand neighborhoods like Schwabing or Neuhausen.</w:t>
      </w:r>
    </w:p>
    <w:bookmarkEnd w:id="25"/>
    <w:bookmarkEnd w:id="26"/>
    <w:bookmarkStart w:id="29" w:name="X0e3a19ccd5ed1e75e5b05ab4801286e0f081c56"/>
    <w:p>
      <w:pPr>
        <w:pStyle w:val="Heading2"/>
      </w:pPr>
      <w:r>
        <w:t xml:space="preserve">4. Clinical Standards and Technological Integration</w:t>
      </w:r>
    </w:p>
    <w:p>
      <w:pPr>
        <w:pStyle w:val="FirstParagraph"/>
      </w:pPr>
      <w:r>
        <w:t xml:space="preserve">The reputation of a</w:t>
      </w:r>
      <w:r>
        <w:t xml:space="preserve"> </w:t>
      </w:r>
      <w:r>
        <w:rPr>
          <w:bCs/>
          <w:b/>
        </w:rPr>
        <w:t xml:space="preserve">Dentist</w:t>
      </w:r>
      <w:r>
        <w:t xml:space="preserve"> </w:t>
      </w:r>
      <w:r>
        <w:t xml:space="preserve">in Munich is increasingly defined by their technological capability. The city boasts some of the most advanced dental clinics in Europe, particularly those affiliated with university hospitals or specialized private practices.</w:t>
      </w:r>
    </w:p>
    <w:bookmarkStart w:id="27" w:name="digital-dentistry"/>
    <w:p>
      <w:pPr>
        <w:pStyle w:val="Heading3"/>
      </w:pPr>
      <w:r>
        <w:t xml:space="preserve">4.1 Digital Dentistry</w:t>
      </w:r>
    </w:p>
    <w:p>
      <w:pPr>
        <w:pStyle w:val="FirstParagraph"/>
      </w:pPr>
      <w:r>
        <w:t xml:space="preserve">Innovation is a key differentiator for practitioners in this region. CAD/CAM (Computer-Aided Design/Computer-Aided Manufacturing) systems are now standard in most Munich clinics, allowing for the same-day production of crowns and bridges using ceramic materials like zirconia or lithium disilicate. This reduces patient visits and improves the aesthetic outcome, aligning with the high expectations of Munich’s demographic.</w:t>
      </w:r>
    </w:p>
    <w:bookmarkEnd w:id="27"/>
    <w:bookmarkStart w:id="28" w:name="implantology"/>
    <w:p>
      <w:pPr>
        <w:pStyle w:val="Heading3"/>
      </w:pPr>
      <w:r>
        <w:t xml:space="preserve">4.2 Implantology</w:t>
      </w:r>
    </w:p>
    <w:p>
      <w:pPr>
        <w:pStyle w:val="FirstParagraph"/>
      </w:pPr>
      <w:r>
        <w:t xml:space="preserve">Munich is a center for dental implant research and practice. Due to an aging population coupled with a health-conscious demographic, demand for implant-supported prosthetics is high. German dentists are renowned for their precision in surgical planning, often utilizing 3D cone-beam computed tomography (CBCT) to map nerve pathways and bone density before insertion. The success rates of dental implants in this region are among the highest globally, reflecting the meticulous planning inherent to German medical culture.</w:t>
      </w:r>
    </w:p>
    <w:bookmarkEnd w:id="28"/>
    <w:bookmarkEnd w:id="29"/>
    <w:bookmarkStart w:id="30" w:name="X35c558f3e41b47997c1c4063816b4efce4cf0f6"/>
    <w:p>
      <w:pPr>
        <w:pStyle w:val="Heading2"/>
      </w:pPr>
      <w:r>
        <w:t xml:space="preserve">5. Cultural Aspects and Patient-Doctor Dynamics</w:t>
      </w:r>
    </w:p>
    <w:p>
      <w:pPr>
        <w:pStyle w:val="FirstParagraph"/>
      </w:pPr>
      <w:r>
        <w:t xml:space="preserve">The interaction between a patient and a dentist in Munich is governed by cultural norms that value directness, efficiency, and order. Unlike some cultures where small talk is prevalent during procedures, appointments in</w:t>
      </w:r>
      <w:r>
        <w:t xml:space="preserve"> </w:t>
      </w:r>
      <w:r>
        <w:rPr>
          <w:bCs/>
          <w:b/>
        </w:rPr>
        <w:t xml:space="preserve">Germany Munich</w:t>
      </w:r>
      <w:r>
        <w:t xml:space="preserve"> </w:t>
      </w:r>
      <w:r>
        <w:t xml:space="preserve">are typically structured efficiently. The relationship is professional yet deeply respectful of the patient's autonomy.</w:t>
      </w:r>
    </w:p>
    <w:p>
      <w:pPr>
        <w:pStyle w:val="BodyText"/>
      </w:pPr>
      <w:r>
        <w:t xml:space="preserve">Pain management and anxiety reduction are prioritized topics. Many clinics offer sedation dentistry (Nitrous Oxide or oral sedation) for patients with severe dental phobia, a growing concern in modern urban environments. Furthermore, language barriers are less of an issue in Munich compared to other German cities; most practicing dentists speak fluent English, facilitating care for the large expatriate community and international tourists.</w:t>
      </w:r>
    </w:p>
    <w:bookmarkEnd w:id="30"/>
    <w:bookmarkStart w:id="31" w:name="conclusion"/>
    <w:p>
      <w:pPr>
        <w:pStyle w:val="Heading2"/>
      </w:pPr>
      <w:r>
        <w:t xml:space="preserve">6. Conclusion</w:t>
      </w:r>
    </w:p>
    <w:p>
      <w:pPr>
        <w:pStyle w:val="FirstParagraph"/>
      </w:pPr>
      <w:r>
        <w:t xml:space="preserve">The profession of the dentist in Munich represents a convergence of traditional German medical rigor and modern technological advancement. The structural integrity of the healthcare system ensures that access to care is regulated, while the high level of education guarantees clinical excellence. For patients seeking treatment in</w:t>
      </w:r>
      <w:r>
        <w:t xml:space="preserve"> </w:t>
      </w:r>
      <w:r>
        <w:rPr>
          <w:bCs/>
          <w:b/>
        </w:rPr>
        <w:t xml:space="preserve">Germany Munich</w:t>
      </w:r>
      <w:r>
        <w:t xml:space="preserve">, understanding these dynamics—ranging from insurance classifications to digital capabilities—is essential.</w:t>
      </w:r>
    </w:p>
    <w:p>
      <w:pPr>
        <w:pStyle w:val="BodyText"/>
      </w:pPr>
      <w:r>
        <w:t xml:space="preserve">Ultimately, the modern dentist in this region is not just a technician of teeth but a holistic healthcare provider embedded within a sophisticated regulatory and cultural framework. As dental technology continues to evolve, Munich remains at the forefront, setting standards that influence dental practice across Europe. The synergy between high academic standards, strict regulation by the Bavarian Chamber of Dentists, and the affluent demands of the local population ensures that the standard of care for every patient remains exceptionally high.</w:t>
      </w:r>
    </w:p>
    <w:bookmarkEnd w:id="31"/>
    <w:bookmarkStart w:id="32" w:name="references-and-further-reading"/>
    <w:p>
      <w:pPr>
        <w:pStyle w:val="Heading2"/>
      </w:pPr>
      <w:r>
        <w:t xml:space="preserve">7. References and Further Reading</w:t>
      </w:r>
    </w:p>
    <w:p>
      <w:pPr>
        <w:pStyle w:val="FirstParagraph"/>
      </w:pPr>
      <w:r>
        <w:rPr>
          <w:iCs/>
          <w:i/>
        </w:rPr>
        <w:t xml:space="preserve">Note: The following references are representative of typical sources used in such academic inquiries.</w:t>
      </w:r>
    </w:p>
    <w:p>
      <w:pPr>
        <w:numPr>
          <w:ilvl w:val="0"/>
          <w:numId w:val="1001"/>
        </w:numPr>
        <w:pStyle w:val="Compact"/>
      </w:pPr>
      <w:r>
        <w:t xml:space="preserve">Bavarian Dental Association (Zahnärztekammer Bayern). "Professional Guidelines for Dental Practice."</w:t>
      </w:r>
    </w:p>
    <w:p>
      <w:pPr>
        <w:numPr>
          <w:ilvl w:val="0"/>
          <w:numId w:val="1001"/>
        </w:numPr>
        <w:pStyle w:val="Compact"/>
      </w:pPr>
      <w:r>
        <w:t xml:space="preserve">Federal Joint Committee (Gemeinsamer Bundesausschuss). "Guidelines on Dental Preventive Care."</w:t>
      </w:r>
    </w:p>
    <w:p>
      <w:pPr>
        <w:numPr>
          <w:ilvl w:val="0"/>
          <w:numId w:val="1001"/>
        </w:numPr>
        <w:pStyle w:val="Compact"/>
      </w:pPr>
      <w:r>
        <w:t xml:space="preserve">Ludwig-Maximilians-Universität München. "Faculty of Dentistry: Research and Clinical Programs."</w:t>
      </w:r>
    </w:p>
    <w:p>
      <w:pPr>
        <w:numPr>
          <w:ilvl w:val="0"/>
          <w:numId w:val="1001"/>
        </w:numPr>
        <w:pStyle w:val="Compact"/>
      </w:pPr>
      <w:r>
        <w:t xml:space="preserve">Kassenärztliche Vereinigung Bayerns (KVB). "Statistics on Dental Practices in Munich Districts."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Standards of the Dentist in Munich, Germany</dc:title>
  <dc:creator/>
  <dc:language>en</dc:language>
  <cp:keywords/>
  <dcterms:created xsi:type="dcterms:W3CDTF">2026-07-29T04:49:22Z</dcterms:created>
  <dcterms:modified xsi:type="dcterms:W3CDTF">2026-07-29T04:49:22Z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