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Ghana,</w:t>
      </w:r>
      <w:r>
        <w:t xml:space="preserve"> </w:t>
      </w:r>
      <w:r>
        <w:t xml:space="preserve">Accra</w:t>
      </w:r>
    </w:p>
    <w:bookmarkStart w:id="32" w:name="Xe251aba144427ce5f12be4b65932b16ebe42481"/>
    <w:p>
      <w:pPr>
        <w:pStyle w:val="Heading1"/>
      </w:pPr>
      <w:r>
        <w:t xml:space="preserve">A Critical Analysis of Dental Healthcare Provision and Infrastructure in Ghana, Accra</w:t>
      </w:r>
    </w:p>
    <w:p>
      <w:pPr>
        <w:pStyle w:val="FirstParagraph"/>
      </w:pPr>
      <w:r>
        <w:rPr>
          <w:bCs/>
          <w:b/>
        </w:rPr>
        <w:t xml:space="preserve">Abstract</w:t>
      </w:r>
    </w:p>
    <w:p>
      <w:pPr>
        <w:pStyle w:val="BodyText"/>
      </w:pPr>
      <w:r>
        <w:t xml:space="preserve">This research paper examines the current landscape of dental healthcare within the capital city of Ghana, Accra. It explores the historical context, infrastructure development, challenges faced by patients and practitioners, and future projections for oral health services. The study highlights that while Accra serves as a central hub for medical tourism in West Africa significant disparities remain between public and private sectors.</w:t>
      </w:r>
    </w:p>
    <w:bookmarkStart w:id="20" w:name="introduction"/>
    <w:p>
      <w:pPr>
        <w:pStyle w:val="Heading2"/>
      </w:pPr>
      <w:r>
        <w:t xml:space="preserve">1. Introduction</w:t>
      </w:r>
    </w:p>
    <w:p>
      <w:pPr>
        <w:pStyle w:val="FirstParagraph"/>
      </w:pPr>
      <w:r>
        <w:t xml:space="preserve">The integration of comprehensive dental care into national health systems is a critical indicator of overall public health infrastructure. In Ghana, the capital city of Accra stands as the epicenter for healthcare innovation and service delivery. However, the specific domain of dentistry presents a complex narrative characterized by rapid modernization juxtaposed against systemic inefficiencies. This paper aims to dissect these dynamics within the context of</w:t>
      </w:r>
      <w:r>
        <w:t xml:space="preserve"> </w:t>
      </w:r>
      <w:r>
        <w:rPr>
          <w:bCs/>
          <w:b/>
        </w:rPr>
        <w:t xml:space="preserve">Ghana Accra</w:t>
      </w:r>
      <w:r>
        <w:t xml:space="preserve">, focusing on accessibility, quality of care, and regulatory frameworks governing the dental profession.</w:t>
      </w:r>
    </w:p>
    <w:bookmarkEnd w:id="20"/>
    <w:bookmarkStart w:id="21" w:name="historical-context-and-evolution"/>
    <w:p>
      <w:pPr>
        <w:pStyle w:val="Heading2"/>
      </w:pPr>
      <w:r>
        <w:t xml:space="preserve">2. Historical Context and Evolution</w:t>
      </w:r>
    </w:p>
    <w:p>
      <w:pPr>
        <w:pStyle w:val="FirstParagraph"/>
      </w:pPr>
      <w:r>
        <w:t xml:space="preserve">The history of dentistry in Ghana dates back to the colonial era, but significant advancements occurred post-independence. In Accra, early dental services were largely confined to military hospitals and a few private clinics established by expatriates. Over the last three decades, there has been a surge in private practice establishments across neighborhoods such as Osu, East Legon, and Airport Residential Area. The establishment of dedicated dental schools within the University of Ghana Medical School has also played a pivotal role in supplying local</w:t>
      </w:r>
      <w:r>
        <w:t xml:space="preserve"> </w:t>
      </w:r>
      <w:r>
        <w:rPr>
          <w:bCs/>
          <w:b/>
        </w:rPr>
        <w:t xml:space="preserve">Dentist</w:t>
      </w:r>
      <w:r>
        <w:t xml:space="preserve"> </w:t>
      </w:r>
      <w:r>
        <w:t xml:space="preserve">professionals to meet growing demand.</w:t>
      </w:r>
    </w:p>
    <w:bookmarkEnd w:id="21"/>
    <w:bookmarkStart w:id="22" w:name="infrastructure-and-technology-in-accra"/>
    <w:p>
      <w:pPr>
        <w:pStyle w:val="Heading2"/>
      </w:pPr>
      <w:r>
        <w:t xml:space="preserve">3. Infrastructure and Technology in Accra</w:t>
      </w:r>
    </w:p>
    <w:p>
      <w:pPr>
        <w:pStyle w:val="FirstParagraph"/>
      </w:pPr>
      <w:r>
        <w:t xml:space="preserve">The infrastructure supporting dental care in Accra varies drastically depending on the sector. High-end private clinics located in the central business district often boast state-of-the-art equipment, including digital radiography, computer-aided design/manufacturing (CAD/CAM) for crown and bridge work, and laser dentistry technologies. These facilities cater to a demographic that includes expatriates, government officials, and medical tourists from neighboring countries.</w:t>
      </w:r>
    </w:p>
    <w:p>
      <w:pPr>
        <w:pStyle w:val="BodyText"/>
      </w:pPr>
      <w:r>
        <w:t xml:space="preserve">Conversely public dental clinics in Accra often suffer from equipment shortages, power instability (historically referred to as "dumsor"), and inadequate maintenance of existing machinery. While the Government of Ghana has made strides in upgrading public health facilities through the National Health Insurance Scheme (NHIS), many rural districts within Greater Accra still lack consistent access to qualified personnel.</w:t>
      </w:r>
    </w:p>
    <w:bookmarkEnd w:id="22"/>
    <w:bookmarkStart w:id="23" w:name="the-role-and-training-of-dentists"/>
    <w:p>
      <w:pPr>
        <w:pStyle w:val="Heading2"/>
      </w:pPr>
      <w:r>
        <w:t xml:space="preserve">4. The Role and Training of Dentists</w:t>
      </w:r>
    </w:p>
    <w:p>
      <w:pPr>
        <w:pStyle w:val="FirstParagraph"/>
      </w:pPr>
      <w:r>
        <w:t xml:space="preserve">The availability of a skilled workforce is central to the efficacy of any healthcare system. In Ghana, the training pipeline for a</w:t>
      </w:r>
      <w:r>
        <w:t xml:space="preserve"> </w:t>
      </w:r>
      <w:r>
        <w:rPr>
          <w:bCs/>
          <w:b/>
        </w:rPr>
        <w:t xml:space="preserve">Dentist</w:t>
      </w:r>
      <w:r>
        <w:t xml:space="preserve"> </w:t>
      </w:r>
      <w:r>
        <w:t xml:space="preserve">is rigorous, typically requiring five years of undergraduate study followed by internship and mandatory service to rural areas. However, Accra experiences a brain drain phenomenon where many newly graduated dentists migrate abroad or choose not to return from rural postings due to better remuneration opportunities in the private sector within the city.</w:t>
      </w:r>
    </w:p>
    <w:p>
      <w:pPr>
        <w:pStyle w:val="BodyText"/>
      </w:pPr>
      <w:r>
        <w:t xml:space="preserve">This migration creates a paradox: while there are enough trained professionals graduating annually, their distribution remains uneven. Furthermore, continuing professional development (CPD) is essential for maintaining standards. In Accra, various workshops and conferences are held regularly by the Ghana Dental Association (GDA), ensuring that local practitioners stay updated with global trends in orthodontics, periodontics, and oral surgery.</w:t>
      </w:r>
    </w:p>
    <w:bookmarkEnd w:id="23"/>
    <w:bookmarkStart w:id="27" w:name="challenges-facing-the-dental-sector"/>
    <w:p>
      <w:pPr>
        <w:pStyle w:val="Heading2"/>
      </w:pPr>
      <w:r>
        <w:t xml:space="preserve">5. Challenges Facing the Dental Sector</w:t>
      </w:r>
    </w:p>
    <w:bookmarkStart w:id="24" w:name="economic-barriers-and-insurance-coverage"/>
    <w:p>
      <w:pPr>
        <w:pStyle w:val="Heading3"/>
      </w:pPr>
      <w:r>
        <w:t xml:space="preserve">5.1 Economic Barriers and Insurance Coverage</w:t>
      </w:r>
    </w:p>
    <w:p>
      <w:pPr>
        <w:pStyle w:val="FirstParagraph"/>
      </w:pPr>
      <w:r>
        <w:t xml:space="preserve">A major hurdle for patients seeking dental care in Accra is the cost. Basic medical treatments under NHIS are covered, but specialized procedures such as implants, orthodontics (braces), and cosmetic dentistry are often excluded or partially covered. This forces a large portion of the population to rely out-of-pocket payments, which can be prohibitive for low-income earners residing in high-density areas like Nima or Ashaiman.</w:t>
      </w:r>
    </w:p>
    <w:bookmarkEnd w:id="24"/>
    <w:bookmarkStart w:id="25" w:name="regulatory-oversight"/>
    <w:p>
      <w:pPr>
        <w:pStyle w:val="Heading3"/>
      </w:pPr>
      <w:r>
        <w:t xml:space="preserve">5.2 Regulatory Oversight</w:t>
      </w:r>
    </w:p>
    <w:p>
      <w:pPr>
        <w:pStyle w:val="FirstParagraph"/>
      </w:pPr>
      <w:r>
        <w:t xml:space="preserve">The Dental Council of Ghana (DCG) serves as the regulatory body overseeing practice standards. However, enforcement remains a challenge. The proliferation of "quick fix" beauty salons offering teeth whitening and veneers without proper medical oversight poses significant health risks to citizens in Accra. Strengthening regulatory mechanisms is crucial to protect consumer safety.</w:t>
      </w:r>
    </w:p>
    <w:bookmarkEnd w:id="25"/>
    <w:bookmarkStart w:id="26" w:name="public-awareness-and-oral-hygiene"/>
    <w:p>
      <w:pPr>
        <w:pStyle w:val="Heading3"/>
      </w:pPr>
      <w:r>
        <w:t xml:space="preserve">5.3 Public Awareness and Oral Hygiene</w:t>
      </w:r>
    </w:p>
    <w:p>
      <w:pPr>
        <w:pStyle w:val="FirstParagraph"/>
      </w:pPr>
      <w:r>
        <w:t xml:space="preserve">Cultural attitudes toward oral health in Ghana are gradually shifting, yet prevention remains a secondary concern compared to treatment of pain or infection. Many residents in Accra only visit a dentist when experiencing severe discomfort rather than for routine check-ups. Educational campaigns led by NGOs and the Ministry of Health have begun to address this, but sustained effort is needed.</w:t>
      </w:r>
    </w:p>
    <w:bookmarkEnd w:id="26"/>
    <w:bookmarkEnd w:id="27"/>
    <w:bookmarkStart w:id="28" w:name="X19453d1ea484c9aaa9b6f9a2ba6f77e7ab7c789"/>
    <w:p>
      <w:pPr>
        <w:pStyle w:val="Heading2"/>
      </w:pPr>
      <w:r>
        <w:t xml:space="preserve">6. Comparative Analysis: Public vs. Private Sector</w:t>
      </w:r>
    </w:p>
    <w:p>
      <w:pPr>
        <w:pStyle w:val="FirstParagraph"/>
      </w:pPr>
      <w:r>
        <w:t xml:space="preserve">A distinct divide exists between public and private dental services in Accra. Private clinics offer superior patient experience, shorter wait times, and advanced technology but at premium prices. Public facilities, such as the Korle Bu Teaching Hospital Dental Clinic or the Ridge Hospital outpatient department, provide subsidized care but are often overcrowded. The quality of care is generally good due to the presence of specialist consultants; however, resource constraints can delay treatment plans.</w:t>
      </w:r>
    </w:p>
    <w:bookmarkEnd w:id="28"/>
    <w:bookmarkStart w:id="29" w:name="future-prospects-and-recommendations"/>
    <w:p>
      <w:pPr>
        <w:pStyle w:val="Heading2"/>
      </w:pPr>
      <w:r>
        <w:t xml:space="preserve">7. Future Prospects and Recommendations</w:t>
      </w:r>
    </w:p>
    <w:p>
      <w:pPr>
        <w:pStyle w:val="FirstParagraph"/>
      </w:pPr>
      <w:r>
        <w:t xml:space="preserve">To enhance dental healthcare in Accra several strategic steps must be taken:</w:t>
      </w:r>
    </w:p>
    <w:p>
      <w:pPr>
        <w:numPr>
          <w:ilvl w:val="0"/>
          <w:numId w:val="1001"/>
        </w:numPr>
        <w:pStyle w:val="Compact"/>
      </w:pPr>
      <w:r>
        <w:rPr>
          <w:bCs/>
          <w:b/>
        </w:rPr>
        <w:t xml:space="preserve">Digital Integration:</w:t>
      </w:r>
      <w:r>
        <w:t xml:space="preserve"> </w:t>
      </w:r>
      <w:r>
        <w:t xml:space="preserve">Adopting electronic health records (EHR) across all clinics in Accra to improve patient tracking and continuity of care.</w:t>
      </w:r>
    </w:p>
    <w:p>
      <w:pPr>
        <w:numPr>
          <w:ilvl w:val="0"/>
          <w:numId w:val="1001"/>
        </w:numPr>
        <w:pStyle w:val="Compact"/>
      </w:pPr>
      <w:r>
        <w:rPr>
          <w:bCs/>
          <w:b/>
        </w:rPr>
        <w:t xml:space="preserve">NHIS Expansion:</w:t>
      </w:r>
      <w:r>
        <w:t xml:space="preserve"> </w:t>
      </w:r>
      <w:r>
        <w:t xml:space="preserve">Lobbying for broader coverage of restorative and preventive dental services under the insurance scheme to reduce out-of-pocket expenditure.</w:t>
      </w:r>
    </w:p>
    <w:p>
      <w:pPr>
        <w:numPr>
          <w:ilvl w:val="0"/>
          <w:numId w:val="1001"/>
        </w:numPr>
        <w:pStyle w:val="Compact"/>
      </w:pPr>
      <w:r>
        <w:rPr>
          <w:bCs/>
          <w:b/>
        </w:rPr>
        <w:t xml:space="preserve">Public-Private Partnerships (PPPs):</w:t>
      </w:r>
      <w:r>
        <w:t xml:space="preserve"> </w:t>
      </w:r>
      <w:r>
        <w:t xml:space="preserve">Encouraging collaboration between private firms and the government to upgrade public clinic infrastructure and share technological expertise.</w:t>
      </w:r>
    </w:p>
    <w:p>
      <w:pPr>
        <w:numPr>
          <w:ilvl w:val="0"/>
          <w:numId w:val="1001"/>
        </w:numPr>
        <w:pStyle w:val="Compact"/>
      </w:pPr>
      <w:r>
        <w:t xml:space="preserve">Rural Retention Incentives: Providing financial incentives for</w:t>
      </w:r>
    </w:p>
    <w:p>
      <w:pPr>
        <w:numPr>
          <w:ilvl w:val="0"/>
          <w:numId w:val="1000"/>
        </w:numPr>
        <w:pStyle w:val="Compact"/>
      </w:pPr>
      <w:r>
        <w:t xml:space="preserve">Dentist graduates willing to serve in peri-urban areas of Accra before moving to city centers.</w:t>
      </w:r>
    </w:p>
    <w:bookmarkEnd w:id="29"/>
    <w:bookmarkStart w:id="30" w:name="conclusion"/>
    <w:p>
      <w:pPr>
        <w:pStyle w:val="Heading2"/>
      </w:pPr>
      <w:r>
        <w:t xml:space="preserve">8. Conclusion</w:t>
      </w:r>
    </w:p>
    <w:p>
      <w:pPr>
        <w:pStyle w:val="FirstParagraph"/>
      </w:pPr>
      <w:r>
        <w:t xml:space="preserve">In conclusion, the state of dental care in Ghana, specifically within the bustling metropolis of Accra, reflects both progress and persistent challenges. While the city serves as a regional leader in medical tourism and specialized treatments for West Africa significant gaps remain in equitable access and preventive care. The role of the qualified</w:t>
      </w:r>
      <w:r>
        <w:t xml:space="preserve"> </w:t>
      </w:r>
      <w:r>
        <w:rPr>
          <w:bCs/>
          <w:b/>
        </w:rPr>
        <w:t xml:space="preserve">Dentist</w:t>
      </w:r>
      <w:r>
        <w:t xml:space="preserve"> </w:t>
      </w:r>
      <w:r>
        <w:t xml:space="preserve">is central to bridging this gap, provided that regulatory bodies strengthen oversight and insurance schemes expand coverage. For Accra to achieve true health equity, concerted efforts from government policy-makers, private investors, and healthcare educators are required to ensure that oral health is recognized as an integral component of general well-being for all residents.</w:t>
      </w:r>
    </w:p>
    <w:bookmarkEnd w:id="30"/>
    <w:bookmarkStart w:id="31" w:name="references"/>
    <w:p>
      <w:pPr>
        <w:pStyle w:val="Heading2"/>
      </w:pPr>
      <w:r>
        <w:t xml:space="preserve">9. References</w:t>
      </w:r>
    </w:p>
    <w:p>
      <w:pPr>
        <w:pStyle w:val="FirstParagraph"/>
      </w:pPr>
      <w:r>
        <w:t xml:space="preserve">(Note: This section would typically contain citations in academic format such as APA or MLA depending on institutional requirements.)</w:t>
      </w:r>
    </w:p>
    <w:p>
      <w:pPr>
        <w:numPr>
          <w:ilvl w:val="0"/>
          <w:numId w:val="1002"/>
        </w:numPr>
        <w:pStyle w:val="Compact"/>
      </w:pPr>
      <w:r>
        <w:t xml:space="preserve">Ghana Dental Association. (2023). Annual Report on Oral Health Trends in Accra.</w:t>
      </w:r>
    </w:p>
    <w:p>
      <w:pPr>
        <w:numPr>
          <w:ilvl w:val="0"/>
          <w:numId w:val="1002"/>
        </w:numPr>
        <w:pStyle w:val="Compact"/>
      </w:pPr>
      <w:r>
        <w:t xml:space="preserve">National Health Insurance Authority. (2022). Coverage Analysis of Dental Services.</w:t>
      </w:r>
    </w:p>
    <w:p>
      <w:pPr>
        <w:numPr>
          <w:ilvl w:val="0"/>
          <w:numId w:val="1002"/>
        </w:numPr>
        <w:pStyle w:val="Compact"/>
      </w:pPr>
      <w:r>
        <w:t xml:space="preserve">Dental Council of Ghana. (2019). Regulatory Framework for Private Practice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State of Dental Care in Ghana, Accra</dc:title>
  <dc:creator/>
  <cp:keywords/>
  <dcterms:created xsi:type="dcterms:W3CDTF">2026-07-29T12:28:41Z</dcterms:created>
  <dcterms:modified xsi:type="dcterms:W3CDTF">2026-07-29T12:28:41Z</dcterms:modified>
</cp:coreProperties>
</file>

<file path=docProps/custom.xml><?xml version="1.0" encoding="utf-8"?>
<Properties xmlns="http://schemas.openxmlformats.org/officeDocument/2006/custom-properties" xmlns:vt="http://schemas.openxmlformats.org/officeDocument/2006/docPropsVTypes"/>
</file>