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Dentistry</w:t>
      </w:r>
      <w:r>
        <w:t xml:space="preserve"> </w:t>
      </w:r>
      <w:r>
        <w:t xml:space="preserve">in</w:t>
      </w:r>
      <w:r>
        <w:t xml:space="preserve"> </w:t>
      </w:r>
      <w:r>
        <w:t xml:space="preserve">Mumbai,</w:t>
      </w:r>
      <w:r>
        <w:t xml:space="preserve"> </w:t>
      </w:r>
      <w:r>
        <w:t xml:space="preserve">India</w:t>
      </w:r>
    </w:p>
    <w:bookmarkStart w:id="29" w:name="X5ca490432bd112c598754648d6ffc22424a5052"/>
    <w:p>
      <w:pPr>
        <w:pStyle w:val="Heading1"/>
      </w:pPr>
      <w:r>
        <w:t xml:space="preserve">The Evolution, Challenges, and Future of Dental Practice in Mumbai, India</w:t>
      </w:r>
    </w:p>
    <w:p>
      <w:pPr>
        <w:pStyle w:val="FirstParagraph"/>
      </w:pPr>
      <w:r>
        <w:rPr>
          <w:bCs/>
          <w:b/>
        </w:rPr>
        <w:t xml:space="preserve">Abstract:</w:t>
      </w:r>
      <w:r>
        <w:br/>
      </w:r>
      <w:r>
        <w:br/>
      </w:r>
      <w:r>
        <w:t xml:space="preserve">This research paper examines the current landscape of dental healthcare within Mumbai, India. As one of the most densely populated metropolitan regions in the world, Mumbai presents unique challenges and opportunities for oral health care providers. This document analyzes the transition from traditional general practice to specialized aesthetic dentistry, addresses critical public health issues such as tobacco cessation and access to care in slum areas, and discusses the regulatory framework governing dentists in India. The study highlights how modernization in Mumbai's dental sector is reshaping patient expectations while striving to maintain equitable healthcare access for all socioeconomic classes.</w:t>
      </w:r>
    </w:p>
    <w:bookmarkStart w:id="20" w:name="introduction"/>
    <w:p>
      <w:pPr>
        <w:pStyle w:val="Heading2"/>
      </w:pPr>
      <w:r>
        <w:t xml:space="preserve">1. Introduction</w:t>
      </w:r>
    </w:p>
    <w:p>
      <w:pPr>
        <w:pStyle w:val="FirstParagraph"/>
      </w:pPr>
      <w:r>
        <w:t xml:space="preserve">Dentistry, often referred to as a vital branch of medical science, plays a crucial role in maintaining overall systemic health and quality of life. In the context of Mumbai, India’s financial capital and home to over twenty million residents, the demand for dental services is immense and continuously growing. The city serves as a microcosm for the broader Indian healthcare sector, characterized by a stark dichotomy between high-end private corporate hospitals offering world-class cosmetic dentistry and overcrowded public health facilities struggling with resource constraints.</w:t>
      </w:r>
    </w:p>
    <w:p>
      <w:pPr>
        <w:pStyle w:val="BodyText"/>
      </w:pPr>
      <w:r>
        <w:t xml:space="preserve">The role of the dentist in Mumbai has evolved significantly over the past two decades. No longer limited to extractions and fillings, today’s dental professionals are expected to be experts in orthodontics, oral surgery, pediatric dentistry, and aesthetic enhancements. This research paper explores these dynamics, focusing on how dentists operate within the specific socio-economic and geographic framework of Mumbai.</w:t>
      </w:r>
    </w:p>
    <w:bookmarkEnd w:id="20"/>
    <w:bookmarkStart w:id="21" w:name="X2df68b510570c0f4158763781fbd1e23ee52d1f"/>
    <w:p>
      <w:pPr>
        <w:pStyle w:val="Heading2"/>
      </w:pPr>
      <w:r>
        <w:t xml:space="preserve">2. The Landscape of Dental Practice in Mumbai</w:t>
      </w:r>
    </w:p>
    <w:p>
      <w:pPr>
        <w:pStyle w:val="FirstParagraph"/>
      </w:pPr>
      <w:r>
        <w:t xml:space="preserve">Mumbai is home to thousands of dental clinics ranging from standalone neighborhood practices to state-of-the-art multi-specialty centers. The density of dental professionals in areas like South Mumbai, Bandra, and Andheri is exceptionally high, leading to intense competition. This saturation has driven a shift toward service differentiation. Dentists in affluent neighborhoods often market themselves based on technology adoption, such as digital smile design (DSD), 3D printing for dental prosthetics, and laser-assisted treatments.</w:t>
      </w:r>
    </w:p>
    <w:p>
      <w:pPr>
        <w:pStyle w:val="BodyText"/>
      </w:pPr>
      <w:r>
        <w:t xml:space="preserve">Conversely, in the western suburbs and emerging residential hubs like Navi Mumbai and Thane, the market is rapidly expanding. Here, dentists face a different set of challenges, primarily centered on establishing trust with a growing middle-class population that is increasingly health-conscious but price-sensitive. The urban-rural divide within the greater Mumbai metropolitan region remains a significant factor in how dental care is distributed.</w:t>
      </w:r>
    </w:p>
    <w:bookmarkEnd w:id="21"/>
    <w:bookmarkStart w:id="22" w:name="Xd6ce8575f4d61c6701050f921952f7ea3871c7f"/>
    <w:p>
      <w:pPr>
        <w:pStyle w:val="Heading2"/>
      </w:pPr>
      <w:r>
        <w:t xml:space="preserve">3. Public Health Challenges and Tobacco Cessation</w:t>
      </w:r>
    </w:p>
    <w:p>
      <w:pPr>
        <w:pStyle w:val="FirstParagraph"/>
      </w:pPr>
      <w:r>
        <w:t xml:space="preserve">A critical aspect of dentistry in India, and specifically in Mumbai, is the management of oral diseases linked to lifestyle habits. Mumbai has one of the highest rates of tobacco consumption in India, including chewing pan masala with areca nut and smoking bidis or cigarettes. Dental professionals on the front lines are often the first to detect early signs of oral submucous fibrosis (OSF) and oral cancer.</w:t>
      </w:r>
    </w:p>
    <w:p>
      <w:pPr>
        <w:pStyle w:val="BodyText"/>
      </w:pPr>
      <w:r>
        <w:t xml:space="preserve">Recent studies indicate that dentists in Mumbai are increasingly taking on roles as primary health educators. Government initiatives have mandated screening for oral lesions during routine dental check-ups. However, the burden of care is high. Many general practitioners in public hospitals spend a significant portion of their time managing advanced cases of malignancy rather than preventive care. This highlights the urgent need for robust public awareness campaigns regarding the carcinogenic effects of gutka and tobacco products.</w:t>
      </w:r>
    </w:p>
    <w:bookmarkEnd w:id="22"/>
    <w:bookmarkStart w:id="23" w:name="the-rise-of-aesthetic-dentistry"/>
    <w:p>
      <w:pPr>
        <w:pStyle w:val="Heading2"/>
      </w:pPr>
      <w:r>
        <w:t xml:space="preserve">4. The Rise of Aesthetic Dentistry</w:t>
      </w:r>
    </w:p>
    <w:p>
      <w:pPr>
        <w:pStyle w:val="FirstParagraph"/>
      </w:pPr>
      <w:r>
        <w:t xml:space="preserve">In parallel with public health concerns, there is a booming industry for aesthetic dentistry in Mumbai. Influenced by Bollywood culture and global beauty standards, there is a high demand for teeth whitening, veneers, and Invisalign treatments among the city's youth and professionals. This trend has transformed the economic viability of private dental practices.</w:t>
      </w:r>
    </w:p>
    <w:p>
      <w:pPr>
        <w:pStyle w:val="BodyText"/>
      </w:pPr>
      <w:r>
        <w:t xml:space="preserve">Dentists specializing in cosmetic dentistry often collaborate with makeup artists and lifestyle brands to create comprehensive beauty packages. This commercialization of dentistry has raised ethical questions regarding over-treatment. Critics argue that some clinics prioritize high-margin aesthetic procedures over necessary restorative work for low-income patients. Therefore, ethical guidelines enforced by the Dental Council of India are essential to ensure that patient welfare remains paramount.</w:t>
      </w:r>
    </w:p>
    <w:bookmarkEnd w:id="23"/>
    <w:bookmarkStart w:id="24" w:name="education-and-regulatory-framework"/>
    <w:p>
      <w:pPr>
        <w:pStyle w:val="Heading2"/>
      </w:pPr>
      <w:r>
        <w:t xml:space="preserve">5. Education and Regulatory Framework</w:t>
      </w:r>
    </w:p>
    <w:p>
      <w:pPr>
        <w:pStyle w:val="FirstParagraph"/>
      </w:pPr>
      <w:r>
        <w:t xml:space="preserve">The training of dentists in Mumbai is rigorous, with institutions like the Maharashtra University of Health Sciences (MUHS) setting standards for undergraduate and postgraduate education. However, the proliferation of dental colleges has led to concerns about the quality of clinical training in some private institutions. The Dental Council of India (DCI) plays a pivotal role in regulating these standards.</w:t>
      </w:r>
    </w:p>
    <w:p>
      <w:pPr>
        <w:pStyle w:val="BodyText"/>
      </w:pPr>
      <w:r>
        <w:t xml:space="preserve">Furthermore, registration with the Maharashtra State Dental Council is mandatory for all practicing dentists. The council has recently introduced stricter guidelines regarding continuing medical education (CME), ensuring that dentists stay updated with technological advancements. This regulatory oversight is crucial in a city as competitive as Mumbai, where patients have multiple options and can easily switch providers based on reputation and peer reviews.</w:t>
      </w:r>
    </w:p>
    <w:bookmarkEnd w:id="24"/>
    <w:bookmarkStart w:id="25" w:name="technology-and-tele-dentistry"/>
    <w:p>
      <w:pPr>
        <w:pStyle w:val="Heading2"/>
      </w:pPr>
      <w:r>
        <w:t xml:space="preserve">6. Technology and Tele-Dentistry</w:t>
      </w:r>
    </w:p>
    <w:p>
      <w:pPr>
        <w:pStyle w:val="FirstParagraph"/>
      </w:pPr>
      <w:r>
        <w:t xml:space="preserve">The digital revolution has impacted dentistry in India profoundly. In Mumbai, the integration of electronic health records (EHR) is becoming standard in corporate clinics. Moreover, the advent of tele-dentistry has gained traction post-pandemic. Remote consultations allow dentists to triage patients efficiently, reducing unnecessary foot traffic in overcrowded clinics.</w:t>
      </w:r>
    </w:p>
    <w:p>
      <w:pPr>
        <w:pStyle w:val="BodyText"/>
      </w:pPr>
      <w:r>
        <w:t xml:space="preserve">Technologies such as intraoral scanners are replacing traditional putty impressions, offering greater comfort and accuracy for patients. For dentists operating in space-constrained environments typical of Mumbai apartments converted into clinics, compact digital equipment offers a significant advantage over bulky conventional machinery.</w:t>
      </w:r>
    </w:p>
    <w:bookmarkEnd w:id="25"/>
    <w:bookmarkStart w:id="26" w:name="socio-economic-disparities-in-access"/>
    <w:p>
      <w:pPr>
        <w:pStyle w:val="Heading2"/>
      </w:pPr>
      <w:r>
        <w:t xml:space="preserve">7. Socio-Economic Disparities in Access</w:t>
      </w:r>
    </w:p>
    <w:p>
      <w:pPr>
        <w:pStyle w:val="FirstParagraph"/>
      </w:pPr>
      <w:r>
        <w:t xml:space="preserve">While private dentistry thrives, access to affordable dental care remains a challenge for the underprivileged communities residing in Mumbai’s chawls and slums. These areas often suffer from a lack of basic oral hygiene infrastructure. Non-governmental organizations (NGOs) and corporate social responsibility (CSR) initiatives by large hospital chains have stepped in to fill this gap, providing free camps for extractions and dentures.</w:t>
      </w:r>
    </w:p>
    <w:p>
      <w:pPr>
        <w:pStyle w:val="BodyText"/>
      </w:pPr>
      <w:r>
        <w:t xml:space="preserve">However, these intermittent camps are insufficient for long-term care. There is a pressing need for sustainable public health policies that integrate dental care into the primary healthcare system at the municipal level. Dentists who volunteer in these programs often face logistical hurdles, including water scarcity and electricity fluctuations, which complicate sterile procedures.</w:t>
      </w:r>
    </w:p>
    <w:bookmarkEnd w:id="26"/>
    <w:bookmarkStart w:id="27" w:name="conclusion"/>
    <w:p>
      <w:pPr>
        <w:pStyle w:val="Heading2"/>
      </w:pPr>
      <w:r>
        <w:t xml:space="preserve">8. Conclusion</w:t>
      </w:r>
    </w:p>
    <w:p>
      <w:pPr>
        <w:pStyle w:val="FirstParagraph"/>
      </w:pPr>
      <w:r>
        <w:t xml:space="preserve">The profession of dentistry in Mumbai is dynamic, complex, and evolving. It represents a blend of traditional medical practice and modern commercial service industry. While the city boasts some of the best dental expertise in Asia, it also faces significant hurdles related to public health awareness, equitable access, and regulatory enforcement.</w:t>
      </w:r>
    </w:p>
    <w:p>
      <w:pPr>
        <w:pStyle w:val="BodyText"/>
      </w:pPr>
      <w:r>
        <w:t xml:space="preserve">For dentists operating in this landscape, success requires not only clinical excellence but also strong communication skills and a commitment to ethical practice. The future of dental care in Mumbai lies in bridging the gap between high-tech aesthetic treatments for the wealthy and basic preventive care for the poor. By leveraging technology, adhering to strict regulatory standards, and engaging actively with community health initiatives, dentists can play a transformative role in improving the oral health outcomes of Mumbai’s diverse population.</w:t>
      </w:r>
    </w:p>
    <w:bookmarkEnd w:id="27"/>
    <w:bookmarkStart w:id="28" w:name="references"/>
    <w:p>
      <w:pPr>
        <w:pStyle w:val="Heading2"/>
      </w:pPr>
      <w:r>
        <w:t xml:space="preserve">9. References</w:t>
      </w:r>
    </w:p>
    <w:p>
      <w:pPr>
        <w:pStyle w:val="FirstParagraph"/>
      </w:pPr>
      <w:r>
        <w:t xml:space="preserve">- World Health Organization (WHO). "Global Oral Health Status Report." Geneva: WHO Press, 2022.</w:t>
      </w:r>
      <w:r>
        <w:br/>
      </w:r>
      <w:r>
        <w:t xml:space="preserve">- Dental Council of India. "Regulations on Dental Education and Practice." New Delhi: DCI Publications.</w:t>
      </w:r>
      <w:r>
        <w:br/>
      </w:r>
      <w:r>
        <w:t xml:space="preserve">- Maharashtra University of Health Sciences. "Annual Report on Dental Education Standards." Nashik, India.</w:t>
      </w:r>
      <w:r>
        <w:br/>
      </w:r>
      <w:r>
        <w:t xml:space="preserve">- Journal of Indian Society of Pedodontics and Preventive Dentistry. "Oral Health Trends in Urban Mumbai." Vol 38, Issue 2, 2021.</w:t>
      </w:r>
      <w:r>
        <w:br/>
      </w:r>
      <w:r>
        <w:t xml:space="preserve">- National Health Mission Maharashtra. "Strategic Plan for Oral Health Services." Mumbai Municipal Corporation.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Status of Dentistry in Mumbai, India</dc:title>
  <dc:creator/>
  <dc:language>en</dc:language>
  <cp:keywords/>
  <dcterms:created xsi:type="dcterms:W3CDTF">2026-07-29T08:03:28Z</dcterms:created>
  <dcterms:modified xsi:type="dcterms:W3CDTF">2026-07-29T08:03:28Z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