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Israel,</w:t>
      </w:r>
      <w:r>
        <w:t xml:space="preserve"> </w:t>
      </w:r>
      <w:r>
        <w:t xml:space="preserve">Jerusalem</w:t>
      </w:r>
    </w:p>
    <w:bookmarkStart w:id="26" w:name="Xeb383cd8899cbd2d4b061e40bf0948c10ee95e2"/>
    <w:p>
      <w:pPr>
        <w:pStyle w:val="Heading1"/>
      </w:pPr>
      <w:r>
        <w:t xml:space="preserve">The Role and Evolution of the Dentist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Sector Focus:</w:t>
      </w:r>
      <w:r>
        <w:t xml:space="preserve"> </w:t>
      </w:r>
      <w:r>
        <w:t xml:space="preserve">Healthcare Systems in Israel</w:t>
      </w:r>
    </w:p>
    <w:bookmarkStart w:id="20" w:name="X87c838fa202fdcd8a29d2462954f2aa39ca9865"/>
    <w:p>
      <w:pPr>
        <w:pStyle w:val="Heading2"/>
      </w:pPr>
      <w:r>
        <w:t xml:space="preserve">I. Introduction: The Dental Landscape in a Multicultural Capital</w:t>
      </w:r>
    </w:p>
    <w:p>
      <w:pPr>
        <w:pStyle w:val="FirstParagraph"/>
      </w:pPr>
      <w:r>
        <w:t xml:space="preserve">Jerusalem, as the capital and largest city of Israel, stands as a unique sociological and medical crossroads. It is here that ancient traditions meet modern scientific innovation. Within this complex urban fabric, the role of the</w:t>
      </w:r>
      <w:r>
        <w:t xml:space="preserve"> </w:t>
      </w:r>
      <w:r>
        <w:rPr>
          <w:bCs/>
          <w:b/>
        </w:rPr>
        <w:t xml:space="preserve">Dentist</w:t>
      </w:r>
      <w:r>
        <w:t xml:space="preserve"> </w:t>
      </w:r>
      <w:r>
        <w:t xml:space="preserve">has evolved significantly over recent decades. No longer confined merely to emergency extractions or basic hygiene, the dentist in Jerusalem today represents a critical node in national healthcare infrastructure, cultural integration, and economic stability.</w:t>
      </w:r>
    </w:p>
    <w:p>
      <w:pPr>
        <w:pStyle w:val="BodyText"/>
      </w:pPr>
      <w:r>
        <w:t xml:space="preserve">This research paper examines the multifaceted position of dental professionals within the Israeli state framework, with specific emphasis on their operational dynamics in Jerusalem. The city’s demographic diversity—comprising secular Jews, Orthodox communities Arabs (both Muslim and Christian), Druze citizens, and a growing international expatriate population—presents distinct challenges that require specialized approaches from the</w:t>
      </w:r>
      <w:r>
        <w:t xml:space="preserve"> </w:t>
      </w:r>
      <w:r>
        <w:rPr>
          <w:bCs/>
          <w:b/>
        </w:rPr>
        <w:t xml:space="preserve">Dentist</w:t>
      </w:r>
      <w:r>
        <w:t xml:space="preserve">. Understanding this context is essential for comprehending how healthcare services are delivered in one of the most politically sensitive yet medically advanced cities in the Middle East.</w:t>
      </w:r>
    </w:p>
    <w:bookmarkEnd w:id="20"/>
    <w:bookmarkStart w:id="21" w:name="X2d3c21d5ab81742c5573423ef9f8c8f32502ed4"/>
    <w:p>
      <w:pPr>
        <w:pStyle w:val="Heading2"/>
      </w:pPr>
      <w:r>
        <w:t xml:space="preserve">II. Historical Development and Regulatory Frameworks</w:t>
      </w:r>
    </w:p>
    <w:p>
      <w:pPr>
        <w:pStyle w:val="FirstParagraph"/>
      </w:pPr>
      <w:r>
        <w:t xml:space="preserve">The profession of the</w:t>
      </w:r>
      <w:r>
        <w:t xml:space="preserve"> </w:t>
      </w:r>
      <w:r>
        <w:rPr>
          <w:bCs/>
          <w:b/>
        </w:rPr>
        <w:t xml:space="preserve">Dentist</w:t>
      </w:r>
      <w:r>
        <w:t xml:space="preserve"> </w:t>
      </w:r>
      <w:r>
        <w:t xml:space="preserve">in Israel is regulated by The Israeli Dental Association, which ensures high standards of education and practice. Historically, dental care was considered a luxury service rather than a basic human right. However, legislative shifts in the early 2000s began to integrate dental services more firmly into the National Health Insurance Law (NHI), although coverage remains limited compared to medical services.</w:t>
      </w:r>
    </w:p>
    <w:p>
      <w:pPr>
        <w:pStyle w:val="BodyText"/>
      </w:pPr>
      <w:r>
        <w:t xml:space="preserve">In Jerusalem specifically, the historical development of dental clinics parallels the city's reconstruction and expansion following 1967. The establishment of major medical centers such as Hadassah University Hospital in Ein Kerem transformed oral surgery into a specialized field capable of handling complex oncological cases related to head and neck cancer. Today, the</w:t>
      </w:r>
      <w:r>
        <w:t xml:space="preserve"> </w:t>
      </w:r>
      <w:r>
        <w:rPr>
          <w:bCs/>
          <w:b/>
        </w:rPr>
        <w:t xml:space="preserve">Dentist</w:t>
      </w:r>
      <w:r>
        <w:t xml:space="preserve"> </w:t>
      </w:r>
      <w:r>
        <w:t xml:space="preserve">in Jerusalem operates within a dual system: public health clinics funded by the government for low-income populations and private practices catering to those with supplemental insurance (Kupat Holim) or self-pay capabilities.</w:t>
      </w:r>
    </w:p>
    <w:bookmarkEnd w:id="21"/>
    <w:bookmarkStart w:id="22" w:name="X825991e2a343aa068f3af0d5f05c6571cc84229"/>
    <w:p>
      <w:pPr>
        <w:pStyle w:val="Heading2"/>
      </w:pPr>
      <w:r>
        <w:t xml:space="preserve">III. Socio-Cultural Dimensions of Dental Care in Jerusalem</w:t>
      </w:r>
    </w:p>
    <w:p>
      <w:pPr>
        <w:pStyle w:val="FirstParagraph"/>
      </w:pPr>
      <w:r>
        <w:t xml:space="preserve">The diversity of</w:t>
      </w:r>
      <w:r>
        <w:t xml:space="preserve"> </w:t>
      </w:r>
      <w:r>
        <w:rPr>
          <w:bCs/>
          <w:b/>
        </w:rPr>
        <w:t xml:space="preserve">Israel Jerusalem</w:t>
      </w:r>
      <w:r>
        <w:t xml:space="preserve"> </w:t>
      </w:r>
      <w:r>
        <w:t xml:space="preserve">dictates a unique approach to patient care. A generic medical model often fails when applied to the capital’s varied demographics. For instance, within the ultra-Orthodox Jewish communities found heavily concentrated in neighborhoods like Mea Shearim and Geula, modesty laws (Tzniut) significantly influence treatment plans. Female patients may strictly require female</w:t>
      </w:r>
      <w:r>
        <w:t xml:space="preserve"> </w:t>
      </w:r>
      <w:r>
        <w:rPr>
          <w:bCs/>
          <w:b/>
        </w:rPr>
        <w:t xml:space="preserve">Dentist</w:t>
      </w:r>
      <w:r>
        <w:t xml:space="preserve"> </w:t>
      </w:r>
      <w:r>
        <w:t xml:space="preserve">providers, necessitating a workforce that is gender-diverse and culturally competent.</w:t>
      </w:r>
    </w:p>
    <w:p>
      <w:pPr>
        <w:pStyle w:val="BodyText"/>
      </w:pPr>
      <w:r>
        <w:t xml:space="preserve">Conversely, the Arab population in East Jerusalem faces systemic disparities in healthcare access. While legally entitled to equal care under Israeli law, many Arab citizens report barriers related to language (Arabic vs. Hebrew) and socioeconomic status. Research indicates that dental health among Palestinian children in Jerusalem is often poorer than their Jewish counterparts due to lower enrollment rates in preventive programs and higher prevalence of cariogenic diets influenced by economic constraints.</w:t>
      </w:r>
    </w:p>
    <w:p>
      <w:pPr>
        <w:pStyle w:val="BodyText"/>
      </w:pPr>
      <w:r>
        <w:t xml:space="preserve">Furthermore, the presence of thousands of foreign workers, particularly from Eastern Europe and Southeast Asia, adds another layer of complexity. The</w:t>
      </w:r>
      <w:r>
        <w:t xml:space="preserve"> </w:t>
      </w:r>
      <w:r>
        <w:rPr>
          <w:bCs/>
          <w:b/>
        </w:rPr>
        <w:t xml:space="preserve">Dentist</w:t>
      </w:r>
      <w:r>
        <w:t xml:space="preserve"> </w:t>
      </w:r>
      <w:r>
        <w:t xml:space="preserve">in these contexts must navigate language barriers often relying on translation apps or bilingual staff to ensure informed consent and effective treatment planning. This multicultural reality makes Jerusalem a living laboratory for cross-cultural medical communication.</w:t>
      </w:r>
    </w:p>
    <w:bookmarkEnd w:id="22"/>
    <w:bookmarkStart w:id="23" w:name="Xd4e6875e6d8a64db76afad633ae9a0ae4d62f20"/>
    <w:p>
      <w:pPr>
        <w:pStyle w:val="Heading2"/>
      </w:pPr>
      <w:r>
        <w:t xml:space="preserve">IV. Advanced Specialization and Technological Integration</w:t>
      </w:r>
    </w:p>
    <w:p>
      <w:pPr>
        <w:pStyle w:val="FirstParagraph"/>
      </w:pPr>
      <w:r>
        <w:t xml:space="preserve">Jerusalem hosts some of the most advanced dental research centers in the region, notably associated with Hebrew University’s School of Dental Medicine. As a result, the modern</w:t>
      </w:r>
      <w:r>
        <w:t xml:space="preserve"> </w:t>
      </w:r>
      <w:r>
        <w:rPr>
          <w:bCs/>
          <w:b/>
        </w:rPr>
        <w:t xml:space="preserve">Dentist</w:t>
      </w:r>
      <w:r>
        <w:t xml:space="preserve"> </w:t>
      </w:r>
      <w:r>
        <w:t xml:space="preserve">in this city is often trained in cutting-edge technologies including digital radiography, 3D printing for prosthetics, and laser dentistry.</w:t>
      </w:r>
    </w:p>
    <w:p>
      <w:pPr>
        <w:pStyle w:val="BodyText"/>
      </w:pPr>
      <w:r>
        <w:t xml:space="preserve">The integration of technology serves two purposes: efficiency and precision. In a city like Jerusalem where traffic congestion can make follow-up visits difficult for patients from outlying suburbs (such as Modiin or Beit Shemesh), the ability to take impressions digitally allows for remote fabrication of crowns by dental technicians, reducing chair time and improving patient satisfaction.</w:t>
      </w:r>
    </w:p>
    <w:p>
      <w:pPr>
        <w:pStyle w:val="BodyText"/>
      </w:pPr>
      <w:r>
        <w:t xml:space="preserve">Moreover, specialized fields such as orthodontics and pediatric dentistry have seen a boom in private sector growth. This trend reflects the rising middle class in</w:t>
      </w:r>
      <w:r>
        <w:t xml:space="preserve"> </w:t>
      </w:r>
      <w:r>
        <w:rPr>
          <w:bCs/>
          <w:b/>
        </w:rPr>
        <w:t xml:space="preserve">Israel Jerusalem</w:t>
      </w:r>
      <w:r>
        <w:t xml:space="preserve">, which views aesthetic dentistry not just as health maintenance but as a component of social capital. The demand for invisible aligners and cosmetic veneers is high, pushing local</w:t>
      </w:r>
      <w:r>
        <w:t xml:space="preserve"> </w:t>
      </w:r>
      <w:r>
        <w:rPr>
          <w:bCs/>
          <w:b/>
        </w:rPr>
        <w:t xml:space="preserve">Dentist</w:t>
      </w:r>
      <w:r>
        <w:t xml:space="preserve"> </w:t>
      </w:r>
      <w:r>
        <w:t xml:space="preserve">practitioners to continuously update their skills to remain competitive.</w:t>
      </w:r>
    </w:p>
    <w:bookmarkEnd w:id="23"/>
    <w:bookmarkStart w:id="24" w:name="X200cb9b702212220257b7520818c071f55ea630"/>
    <w:p>
      <w:pPr>
        <w:pStyle w:val="Heading2"/>
      </w:pPr>
      <w:r>
        <w:t xml:space="preserve">V. Public Health Challenges: Diabetes and Periodontal Disease</w:t>
      </w:r>
    </w:p>
    <w:p>
      <w:pPr>
        <w:pStyle w:val="FirstParagraph"/>
      </w:pPr>
      <w:r>
        <w:t xml:space="preserve">A critical aspect of the</w:t>
      </w:r>
      <w:r>
        <w:t xml:space="preserve"> </w:t>
      </w:r>
      <w:r>
        <w:rPr>
          <w:bCs/>
          <w:b/>
        </w:rPr>
        <w:t xml:space="preserve">Dentist’s</w:t>
      </w:r>
      <w:r>
        <w:t xml:space="preserve"> </w:t>
      </w:r>
      <w:r>
        <w:t xml:space="preserve">role in Israel is the management of comorbidities, particularly diabetes. Israel has one of the highest rates of Type 2 diabetes in the world, a condition strongly linked to periodontal (gum) disease. Consequently, dental clinics in Jerusalem are increasingly serving as secondary screening centers for metabolic disorders.</w:t>
      </w:r>
    </w:p>
    <w:p>
      <w:pPr>
        <w:pStyle w:val="BodyText"/>
      </w:pPr>
      <w:r>
        <w:t xml:space="preserve">Dentists are trained to recognize signs of uncontrolled blood sugar levels through oral manifestations such as delayed wound healing or severe gingivitis. In the public health sphere, collaboration between general practitioners and the</w:t>
      </w:r>
      <w:r>
        <w:t xml:space="preserve"> </w:t>
      </w:r>
      <w:r>
        <w:rPr>
          <w:bCs/>
          <w:b/>
        </w:rPr>
        <w:t xml:space="preserve">Dentist</w:t>
      </w:r>
      <w:r>
        <w:t xml:space="preserve"> </w:t>
      </w:r>
      <w:r>
        <w:t xml:space="preserve">is vital. Public health campaigns launched by the Ministry of Health in Jerusalem target school-aged children to prevent early-onset cavities, recognizing that dental health directly impacts nutrition and academic performance.</w:t>
      </w:r>
    </w:p>
    <w:p>
      <w:pPr>
        <w:pStyle w:val="BodyText"/>
      </w:pPr>
      <w:r>
        <w:t xml:space="preserve">However, funding limitations persist. Public clinics often operate with long waiting lists for complex procedures like root canals or implants. This disparity forces many patients into the private sector, raising ethical questions about equitable access to care in a divided city.</w:t>
      </w:r>
    </w:p>
    <w:bookmarkEnd w:id="24"/>
    <w:bookmarkStart w:id="25" w:name="Xa2977f448524bb8ce19018e72b1e9922841d7fb"/>
    <w:p>
      <w:pPr>
        <w:pStyle w:val="Heading2"/>
      </w:pPr>
      <w:r>
        <w:t xml:space="preserve">VI. Conclusion: The Future of Dental Practice</w:t>
      </w:r>
    </w:p>
    <w:p>
      <w:pPr>
        <w:pStyle w:val="FirstParagraph"/>
      </w:pPr>
      <w:r>
        <w:t xml:space="preserve">The</w:t>
      </w:r>
      <w:r>
        <w:t xml:space="preserve"> </w:t>
      </w:r>
      <w:r>
        <w:rPr>
          <w:bCs/>
          <w:b/>
        </w:rPr>
        <w:t xml:space="preserve">Dentist</w:t>
      </w:r>
      <w:r>
        <w:t xml:space="preserve"> </w:t>
      </w:r>
      <w:r>
        <w:t xml:space="preserve">in</w:t>
      </w:r>
      <w:r>
        <w:t xml:space="preserve"> </w:t>
      </w:r>
      <w:r>
        <w:rPr>
          <w:bCs/>
          <w:b/>
        </w:rPr>
        <w:t xml:space="preserve">Israel Jerusalem</w:t>
      </w:r>
    </w:p>
    <w:p>
      <w:pPr>
        <w:pStyle w:val="BodyText"/>
      </w:pPr>
      <w:r>
        <w:t xml:space="preserve">To improve outcomes for all residents of</w:t>
      </w:r>
      <w:r>
        <w:t xml:space="preserve"> </w:t>
      </w:r>
      <w:r>
        <w:rPr>
          <w:bCs/>
          <w:b/>
        </w:rPr>
        <w:t xml:space="preserve">Israel Jerusalem</w:t>
      </w:r>
      <w:r>
        <w:t xml:space="preserve">, policymakers must consider expanding national insurance coverage to include more preventive services, thereby reducing the burden on emergency care. Additionally, training programs for dental students should emphasize cultural competency and language skills to better serve the city's heterogeneous population.</w:t>
      </w:r>
    </w:p>
    <w:p>
      <w:pPr>
        <w:pStyle w:val="BodyText"/>
      </w:pPr>
      <w:r>
        <w:t xml:space="preserve">Dentist not merely as a technician of teeth but as a guardian of holistic health within a diverse urban environment, we can appreciate the profound impact they have on society. Whether treating an ultra-Orthodox child in Mea Shearim or performing reconstructive surgery for a war veteran at Hadassah, the dentist remains an indispensable pillar of healthcare in Jerusalem.</w:t>
      </w:r>
    </w:p>
    <w:p>
      <w:pPr>
        <w:pStyle w:val="BodyText"/>
      </w:pPr>
      <w:r>
        <w:rPr>
          <w:bCs/>
          <w:b/>
        </w:rPr>
        <w:t xml:space="preserve">References:</w:t>
      </w:r>
      <w:r>
        <w:br/>
      </w:r>
      <w:r>
        <w:t xml:space="preserve">1. Israeli Ministry of Health Reports on Oral Health (2022).</w:t>
      </w:r>
      <w:r>
        <w:br/>
      </w:r>
      <w:r>
        <w:t xml:space="preserve">2. Journal of Dental Research: "Epidemiology of Periodontal Disease in Multicultural Urban Centers."</w:t>
      </w:r>
      <w:r>
        <w:br/>
      </w:r>
      <w:r>
        <w:t xml:space="preserve">3. Hebrew University School of Dental Medicine Annual Review.</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Israel, Jerusalem</dc:title>
  <dc:creator/>
  <dc:language>en</dc:language>
  <cp:keywords/>
  <dcterms:created xsi:type="dcterms:W3CDTF">2026-07-29T06:58:34Z</dcterms:created>
  <dcterms:modified xsi:type="dcterms:W3CDTF">2026-07-29T06:58:34Z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