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Almaty,</w:t>
      </w:r>
      <w:r>
        <w:t xml:space="preserve"> </w:t>
      </w:r>
      <w:r>
        <w:t xml:space="preserve">Kazakhstan: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57bfadeb8ac137cad4b7de8172d19205e7da9b5"/>
    <w:p>
      <w:pPr>
        <w:pStyle w:val="Heading1"/>
      </w:pPr>
      <w:r>
        <w:t xml:space="preserve">The Evolution and Modernization of Dental Care in Almaty, Kazakhstan: A Comprehensive Research Analysis</w:t>
      </w:r>
    </w:p>
    <w:p>
      <w:pPr>
        <w:pStyle w:val="FirstParagraph"/>
      </w:pPr>
      <w:r>
        <w:rPr>
          <w:iCs/>
          <w:i/>
          <w:bCs/>
          <w:b/>
        </w:rPr>
        <w:t xml:space="preserve">A Specialized Study on Healthcare Infrastructure, Professional Standards, and Market Dynamics in Central Asia’s Medical Hub</w:t>
      </w:r>
    </w:p>
    <w:p>
      <w:pPr>
        <w:pStyle w:val="BodyText"/>
      </w:pPr>
      <w:r>
        <w:rPr>
          <w:bCs/>
          <w:b/>
        </w:rPr>
        <w:t xml:space="preserve">Abstract:</w:t>
      </w:r>
      <w:r>
        <w:br/>
      </w:r>
      <w:r>
        <w:t xml:space="preserve">This research paper examines the contemporary landscape of dental services within Almaty, Kazakhstan. As the largest city in Kazakhstan and a primary medical center for Central Asia, Almaty serves as a critical case study for understanding healthcare modernization in post-Soviet states. The paper analyzes the transition from Soviet-era practices to Western-aligned standards, highlighting specific advancements made by individual</w:t>
      </w:r>
      <w:r>
        <w:t xml:space="preserve"> </w:t>
      </w:r>
      <w:r>
        <w:rPr>
          <w:bCs/>
          <w:b/>
        </w:rPr>
        <w:t xml:space="preserve">Dentist</w:t>
      </w:r>
      <w:r>
        <w:t xml:space="preserve"> </w:t>
      </w:r>
      <w:r>
        <w:t xml:space="preserve">practitioners and clinics. It further explores the socio-economic factors influencing oral health in</w:t>
      </w:r>
      <w:r>
        <w:t xml:space="preserve"> </w:t>
      </w:r>
      <w:r>
        <w:rPr>
          <w:bCs/>
          <w:b/>
        </w:rPr>
        <w:t xml:space="preserve">Kazakhstan Almaty</w:t>
      </w:r>
      <w:r>
        <w:t xml:space="preserve">, including regulatory frameworks, technological adoption, and patient expectations. The findings suggest that while significant progress has been achieved in aligning with international protocols, challenges regarding accessibility and standardized education remain.</w:t>
      </w:r>
    </w:p>
    <w:bookmarkStart w:id="20" w:name="introduction"/>
    <w:p>
      <w:pPr>
        <w:pStyle w:val="Heading2"/>
      </w:pPr>
      <w:r>
        <w:t xml:space="preserve">1. Introduction</w:t>
      </w:r>
    </w:p>
    <w:p>
      <w:pPr>
        <w:pStyle w:val="FirstParagraph"/>
      </w:pPr>
      <w:r>
        <w:t xml:space="preserve">The Republic of Kazakhstan has undergone profound structural transformations since its independence in 1991. Among the sectors witnessing the most rapid modernization is healthcare, specifically within its economic capital, Almaty. The city serves not only as a financial hub but also as a regional center for medical tourism and specialized care. Within this broader context, dentistry has evolved from a purely state-funded utility into a dynamic market characterized by competition among private</w:t>
      </w:r>
      <w:r>
        <w:t xml:space="preserve"> </w:t>
      </w:r>
      <w:r>
        <w:rPr>
          <w:bCs/>
          <w:b/>
        </w:rPr>
        <w:t xml:space="preserve">Dentist</w:t>
      </w:r>
      <w:r>
        <w:t xml:space="preserve"> </w:t>
      </w:r>
      <w:r>
        <w:t xml:space="preserve">providers and an increasing emphasis on patient-centric care.</w:t>
      </w:r>
    </w:p>
    <w:p>
      <w:pPr>
        <w:pStyle w:val="BodyText"/>
      </w:pPr>
      <w:r>
        <w:t xml:space="preserve">This paper aims to provide a detailed overview of the dental industry in</w:t>
      </w:r>
      <w:r>
        <w:t xml:space="preserve"> </w:t>
      </w:r>
      <w:r>
        <w:rPr>
          <w:bCs/>
          <w:b/>
        </w:rPr>
        <w:t xml:space="preserve">Kazakhstan Almaty</w:t>
      </w:r>
      <w:r>
        <w:t xml:space="preserve">. It addresses the historical context, current operational standards, technological integration, and future projections for oral healthcare professionals. By focusing on this specific geographic and demographic cluster, we can better understand how global medical trends are adapted to local cultural and economic realities.</w:t>
      </w:r>
    </w:p>
    <w:bookmarkEnd w:id="20"/>
    <w:bookmarkStart w:id="21" w:name="X9ae70ddb195efa1301ebfb50c6e5cee3e24ccc3"/>
    <w:p>
      <w:pPr>
        <w:pStyle w:val="Heading2"/>
      </w:pPr>
      <w:r>
        <w:t xml:space="preserve">2. Historical Context: From Soviet Standardization to Market Liberalization</w:t>
      </w:r>
    </w:p>
    <w:p>
      <w:pPr>
        <w:pStyle w:val="FirstParagraph"/>
      </w:pPr>
      <w:r>
        <w:t xml:space="preserve">To understand the current state of dentistry in Almaty, one must first examine its Soviet heritage. During the USSR era, dental care was centralized under a strict state system. While this ensured universal access, it often resulted in a lack of specialized equipment and limited choice for patients. The role of the</w:t>
      </w:r>
      <w:r>
        <w:t xml:space="preserve"> </w:t>
      </w:r>
      <w:r>
        <w:rPr>
          <w:bCs/>
          <w:b/>
        </w:rPr>
        <w:t xml:space="preserve">Dentist</w:t>
      </w:r>
      <w:r>
        <w:t xml:space="preserve"> </w:t>
      </w:r>
      <w:r>
        <w:t xml:space="preserve">was largely viewed through a utilitarian lens: restore function rather than optimize aesthetics.</w:t>
      </w:r>
    </w:p>
    <w:p>
      <w:pPr>
        <w:pStyle w:val="BodyText"/>
      </w:pPr>
      <w:r>
        <w:t xml:space="preserve">Following independence, the privatization of healthcare allowed for an influx of foreign investment and expertise. In Almaty, this manifested as the opening of private clinics that began adopting Western methodologies. Early adopters were often dentists who had studied in Europe or returned to Kazakhstan with foreign training. This period marked a critical shift in professional identity, moving from state-employed technicians to independent practitioners concerned with patient satisfaction and cosmetic outcomes.</w:t>
      </w:r>
    </w:p>
    <w:bookmarkEnd w:id="21"/>
    <w:bookmarkStart w:id="24" w:name="the-modern-dental-landscape-in-almaty"/>
    <w:p>
      <w:pPr>
        <w:pStyle w:val="Heading2"/>
      </w:pPr>
      <w:r>
        <w:t xml:space="preserve">3. The Modern Dental Landscape in Almaty</w:t>
      </w:r>
    </w:p>
    <w:p>
      <w:pPr>
        <w:pStyle w:val="FirstParagraph"/>
      </w:pPr>
      <w:r>
        <w:t xml:space="preserve">In contemporary Almaty, the dental market is highly fragmented yet rapidly consolidating. There is a distinct stratification between budget clinics serving the general public and premium facilities catering to high-net-worth individuals and medical tourists from neighboring countries such as Uzbekistan and Kyrgyzstan.</w:t>
      </w:r>
    </w:p>
    <w:bookmarkStart w:id="22" w:name="professional-standards-and-education"/>
    <w:p>
      <w:pPr>
        <w:pStyle w:val="Heading3"/>
      </w:pPr>
      <w:r>
        <w:t xml:space="preserve">3.1. Professional Standards and Education</w:t>
      </w:r>
    </w:p>
    <w:p>
      <w:pPr>
        <w:pStyle w:val="FirstParagraph"/>
      </w:pPr>
      <w:r>
        <w:t xml:space="preserve">A primary driver of quality improvement in Almaty is the evolving educational framework for dental professionals. Major institutions, such as the Kazakh Medical University of Post-Diploma Training (KazMUPDT) in Almaty, have updated their curricula to include international standards set by organizations like the Federation Dentaire Internationale (FDI). Consequently, modern</w:t>
      </w:r>
      <w:r>
        <w:t xml:space="preserve"> </w:t>
      </w:r>
      <w:r>
        <w:rPr>
          <w:bCs/>
          <w:b/>
        </w:rPr>
        <w:t xml:space="preserve">Dentist</w:t>
      </w:r>
      <w:r>
        <w:t xml:space="preserve"> </w:t>
      </w:r>
      <w:r>
        <w:t xml:space="preserve">practitioners in the city are increasingly proficient in digital dentistry, implantology, and orthodontics.</w:t>
      </w:r>
    </w:p>
    <w:p>
      <w:pPr>
        <w:pStyle w:val="BodyText"/>
      </w:pPr>
      <w:r>
        <w:t xml:space="preserve">However, a disparity remains between university graduates and practicing professionals. Continuous Professional Development (CPD) is becoming mandatory but unevenly enforced. Clinics that invest heavily in ongoing training for their staff tend to report higher patient retention rates and lower complication rates in surgical procedures.</w:t>
      </w:r>
    </w:p>
    <w:bookmarkEnd w:id="22"/>
    <w:bookmarkStart w:id="23" w:name="technological-integration"/>
    <w:p>
      <w:pPr>
        <w:pStyle w:val="Heading3"/>
      </w:pPr>
      <w:r>
        <w:t xml:space="preserve">3.2. Technological Integration</w:t>
      </w:r>
    </w:p>
    <w:p>
      <w:pPr>
        <w:pStyle w:val="FirstParagraph"/>
      </w:pPr>
      <w:r>
        <w:t xml:space="preserve">The adoption of technology in</w:t>
      </w:r>
      <w:r>
        <w:t xml:space="preserve"> </w:t>
      </w:r>
      <w:r>
        <w:rPr>
          <w:bCs/>
          <w:b/>
        </w:rPr>
        <w:t xml:space="preserve">Kazakhstan Almaty</w:t>
      </w:r>
      <w:r>
        <w:t xml:space="preserve">'s dental sector is accelerating. It is now standard in mid-to-high-tier clinics to utilize Cone Beam Computed Tomography (CBCT), intraoral scanners, and CAD/CAM systems for same-day restorations. These technologies reduce chair time and improve diagnostic accuracy.</w:t>
      </w:r>
    </w:p>
    <w:p>
      <w:pPr>
        <w:pStyle w:val="BodyText"/>
      </w:pPr>
      <w:r>
        <w:t xml:space="preserve">The shift toward digital workflows represents a significant departure from the analog methods prevalent two decades ago. For instance, digital impressions have largely replaced traditional alginate molds in complex restorative cases performed by skilled</w:t>
      </w:r>
      <w:r>
        <w:t xml:space="preserve"> </w:t>
      </w:r>
      <w:r>
        <w:rPr>
          <w:bCs/>
          <w:b/>
        </w:rPr>
        <w:t xml:space="preserve">Dentist</w:t>
      </w:r>
      <w:r>
        <w:t xml:space="preserve"> </w:t>
      </w:r>
      <w:r>
        <w:t xml:space="preserve">specialists in the city center. This technological leap has also facilitated remote consultations and second opinions, allowing Almaty-based experts to collaborate with international peers.</w:t>
      </w:r>
    </w:p>
    <w:bookmarkEnd w:id="23"/>
    <w:bookmarkEnd w:id="24"/>
    <w:bookmarkStart w:id="26" w:name="Xdd5596e8c9bbb85d7051a03b5968cbd1ef2ab13"/>
    <w:p>
      <w:pPr>
        <w:pStyle w:val="Heading2"/>
      </w:pPr>
      <w:r>
        <w:t xml:space="preserve">4. Socio-Economic Factors and Public Health Implications</w:t>
      </w:r>
    </w:p>
    <w:p>
      <w:pPr>
        <w:pStyle w:val="FirstParagraph"/>
      </w:pPr>
      <w:r>
        <w:t xml:space="preserve">The demand for dental services in Almaty is influenced by several socio-economic factors. As disposable incomes rise among the middle class, there has been a surge in demand for cosmetic dentistry, including teeth whitening and veneers. This trend reflects broader globalization effects on personal aesthetics.</w:t>
      </w:r>
    </w:p>
    <w:bookmarkStart w:id="25" w:name="accessibility-and-inequality"/>
    <w:p>
      <w:pPr>
        <w:pStyle w:val="Heading3"/>
      </w:pPr>
      <w:r>
        <w:t xml:space="preserve">4.1. Accessibility and Inequality</w:t>
      </w:r>
    </w:p>
    <w:p>
      <w:pPr>
        <w:pStyle w:val="FirstParagraph"/>
      </w:pPr>
      <w:r>
        <w:t xml:space="preserve">Despite the growth of premium services, accessibility remains a concern for lower-income populations in Almaty. Public clinics often face shortages of modern materials and equipment, leading many patients to bypass the state system entirely even if they cannot afford private care. This creates a "shadow market" where unlicensed practitioners may operate, posing significant health risks.</w:t>
      </w:r>
    </w:p>
    <w:p>
      <w:pPr>
        <w:pStyle w:val="BodyText"/>
      </w:pPr>
      <w:r>
        <w:t xml:space="preserve">Addressing this gap requires targeted government policy. Research suggests that public-private partnerships (PPPs) could enhance service delivery in underserved districts of Almaty without compromising the quality standards expected by the populace.</w:t>
      </w:r>
    </w:p>
    <w:bookmarkEnd w:id="25"/>
    <w:bookmarkEnd w:id="26"/>
    <w:bookmarkStart w:id="27" w:name="X07a74e59a51f87f7af70bc7df20e0ec6da36c0b"/>
    <w:p>
      <w:pPr>
        <w:pStyle w:val="Heading2"/>
      </w:pPr>
      <w:r>
        <w:t xml:space="preserve">5. Regulatory Environment and Quality Assurance</w:t>
      </w:r>
    </w:p>
    <w:p>
      <w:pPr>
        <w:pStyle w:val="FirstParagraph"/>
      </w:pPr>
      <w:r>
        <w:t xml:space="preserve">The regulatory framework governing dental practices in Kazakhstan is overseen by the Ministry of Health. In recent years, regulations have tightened regarding sterilization protocols, radiation safety, and professional licensing for every</w:t>
      </w:r>
      <w:r>
        <w:t xml:space="preserve"> </w:t>
      </w:r>
      <w:r>
        <w:rPr>
          <w:bCs/>
          <w:b/>
        </w:rPr>
        <w:t xml:space="preserve">Dentist</w:t>
      </w:r>
      <w:r>
        <w:t xml:space="preserve">. The establishment of specific accreditation centers has helped standardize hygiene practices across both public and private facilities.</w:t>
      </w:r>
    </w:p>
    <w:p>
      <w:pPr>
        <w:pStyle w:val="BodyText"/>
      </w:pPr>
      <w:r>
        <w:t xml:space="preserve">Furthermore, the presence of international quality management standards (such as ISO certifications) in select Almaty clinics serves as a benchmark for safety. For medical tourists visiting</w:t>
      </w:r>
      <w:r>
        <w:t xml:space="preserve"> </w:t>
      </w:r>
      <w:r>
        <w:rPr>
          <w:bCs/>
          <w:b/>
        </w:rPr>
        <w:t xml:space="preserve">Kazakhstan Almaty</w:t>
      </w:r>
      <w:r>
        <w:t xml:space="preserve">, these certifications provide assurance that local clinics meet global safety expectations, thereby reinforcing the city’s reputation as a regional healthcare hub.</w:t>
      </w:r>
    </w:p>
    <w:bookmarkEnd w:id="27"/>
    <w:bookmarkStart w:id="30" w:name="challenges-and-future-outlook"/>
    <w:p>
      <w:pPr>
        <w:pStyle w:val="Heading2"/>
      </w:pPr>
      <w:r>
        <w:t xml:space="preserve">6. Challenges and Future Outlook</w:t>
      </w:r>
    </w:p>
    <w:bookmarkStart w:id="28" w:name="brain-drain-vs.-brain-gain"/>
    <w:p>
      <w:pPr>
        <w:pStyle w:val="Heading3"/>
      </w:pPr>
      <w:r>
        <w:t xml:space="preserve">6.1. Brain Drain vs. Brain Gain</w:t>
      </w:r>
    </w:p>
    <w:p>
      <w:pPr>
        <w:pStyle w:val="FirstParagraph"/>
      </w:pPr>
      <w:r>
        <w:t xml:space="preserve">A significant challenge facing Almaty’s dental sector is the retention of top talent. Skilled specialists are frequently recruited by Western European countries or Russia due to higher salaries abroad. However, there is also a "brain gain" phenomenon where diaspora Kazakhs return with international experience and capital, establishing state-of-the-art clinics that raise the overall quality of care.</w:t>
      </w:r>
    </w:p>
    <w:bookmarkEnd w:id="28"/>
    <w:bookmarkStart w:id="29" w:name="the-role-of-tele-dentistry"/>
    <w:p>
      <w:pPr>
        <w:pStyle w:val="Heading3"/>
      </w:pPr>
      <w:r>
        <w:t xml:space="preserve">6.2. The Role of Tele-Dentistry</w:t>
      </w:r>
    </w:p>
    <w:p>
      <w:pPr>
        <w:pStyle w:val="FirstParagraph"/>
      </w:pPr>
      <w:r>
        <w:t xml:space="preserve">The post-pandemic era has accelerated the adoption of tele-dentistry platforms in Almaty. Initial consultations, follow-ups, and educational content delivery are increasingly moving online. This trend is expected to democratize access to expert opinions, allowing patients in rural areas near Almaty to consult with leading specialists without traveling.</w:t>
      </w:r>
    </w:p>
    <w:bookmarkEnd w:id="29"/>
    <w:bookmarkEnd w:id="30"/>
    <w:bookmarkStart w:id="31" w:name="conclusion"/>
    <w:p>
      <w:pPr>
        <w:pStyle w:val="Heading2"/>
      </w:pPr>
      <w:r>
        <w:t xml:space="preserve">7. Conclusion</w:t>
      </w:r>
    </w:p>
    <w:p>
      <w:pPr>
        <w:pStyle w:val="FirstParagraph"/>
      </w:pPr>
      <w:r>
        <w:t xml:space="preserve">The trajectory of dental care in Almaty mirrors the broader economic and social modernization of Kazakhstan. The sector has successfully transitioned from a rigid state-controlled system to a vibrant, competitive market characterized by technological advancement and international alignment.</w:t>
      </w:r>
    </w:p>
    <w:p>
      <w:pPr>
        <w:pStyle w:val="BodyText"/>
      </w:pPr>
      <w:r>
        <w:t xml:space="preserve">The individual</w:t>
      </w:r>
      <w:r>
        <w:t xml:space="preserve"> </w:t>
      </w:r>
      <w:r>
        <w:rPr>
          <w:bCs/>
          <w:b/>
        </w:rPr>
        <w:t xml:space="preserve">Dentist</w:t>
      </w:r>
      <w:r>
        <w:t xml:space="preserve"> </w:t>
      </w:r>
      <w:r>
        <w:t xml:space="preserve">in Almaty today operates within an environment that demands high technical proficiency, adherence to strict hygiene protocols, and strong interpersonal communication skills. As the city continues to position itself as the medical heart of Central Asia, sustained investment in education, infrastructure, and regulatory enforcement will be crucial.</w:t>
      </w:r>
    </w:p>
    <w:p>
      <w:pPr>
        <w:pStyle w:val="BodyText"/>
      </w:pPr>
      <w:r>
        <w:t xml:space="preserve">Future research should focus on longitudinal studies of patient outcomes in private versus public clinics within</w:t>
      </w:r>
      <w:r>
        <w:t xml:space="preserve"> </w:t>
      </w:r>
      <w:r>
        <w:rPr>
          <w:bCs/>
          <w:b/>
        </w:rPr>
        <w:t xml:space="preserve">Kazakhstan Almaty</w:t>
      </w:r>
      <w:r>
        <w:t xml:space="preserve">, as well as the economic impact of dental tourism on the local healthcare infrastructure. By addressing these areas, stakeholders can ensure that the benefits of modernization are equitably distributed and that oral health remains a priority for all citizens.</w:t>
      </w:r>
    </w:p>
    <w:p>
      <w:pPr>
        <w:pStyle w:val="BodyText"/>
      </w:pPr>
      <w:r>
        <w:rPr>
          <w:iCs/>
          <w:i/>
        </w:rPr>
        <w:t xml:space="preserve">Note: This document is prepared for academic and informational purposes regarding healthcare developments in Almaty.</w:t>
      </w:r>
    </w:p>
    <w:p>
      <w:pPr>
        <w:pStyle w:val="BodyText"/>
      </w:pPr>
      <w:r>
        <w:t xml:space="preserve">© 2023 Research Institute of Central Asian Health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Dental Care in Almaty, Kazakhstan: A Comprehensive Research Analysis</dc:title>
  <dc:creator/>
  <dc:language>en</dc:language>
  <cp:keywords/>
  <dcterms:created xsi:type="dcterms:W3CDTF">2026-07-29T13:46:54Z</dcterms:created>
  <dcterms:modified xsi:type="dcterms:W3CDTF">2026-07-29T13:46:54Z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