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Care</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Kuwait</w:t>
      </w:r>
      <w:r>
        <w:t xml:space="preserve"> </w:t>
      </w:r>
      <w:r>
        <w:t xml:space="preserve">City</w:t>
      </w:r>
    </w:p>
    <w:bookmarkStart w:id="36" w:name="X85bc89a09522e4457acf13e207bf371c017a645"/>
    <w:p>
      <w:pPr>
        <w:pStyle w:val="Heading1"/>
      </w:pPr>
      <w:r>
        <w:t xml:space="preserve">The Evolution and State of Dental Practice in Kuwait City: A Research Paper</w:t>
      </w:r>
    </w:p>
    <w:p>
      <w:pPr>
        <w:pStyle w:val="FirstParagraph"/>
      </w:pPr>
      <w:r>
        <w:rPr>
          <w:bCs/>
          <w:b/>
        </w:rPr>
        <w:t xml:space="preserve">Abstract:</w:t>
      </w:r>
      <w:r>
        <w:br/>
      </w:r>
      <w:r>
        <w:t xml:space="preserve">This research paper explores the comprehensive landscape of dental care within Kuwait City, focusing on the integration of traditional values with modern technological advancements. As a central hub for medical tourism and local healthcare in the Middle East, Kuwait City presents a unique case study for understanding how private sector dynamics, government regulations, and cultural factors influence the role of a</w:t>
      </w:r>
      <w:r>
        <w:t xml:space="preserve"> </w:t>
      </w:r>
      <w:r>
        <w:rPr>
          <w:bCs/>
          <w:b/>
        </w:rPr>
        <w:t xml:space="preserve">Dentist</w:t>
      </w:r>
      <w:r>
        <w:t xml:space="preserve">. The paper examines infrastructure development, patient expectations regarding aesthetics versus functionality in</w:t>
      </w:r>
      <w:r>
        <w:t xml:space="preserve"> </w:t>
      </w:r>
      <w:r>
        <w:rPr>
          <w:bCs/>
          <w:b/>
        </w:rPr>
        <w:t xml:space="preserve">Kuwait Kuwait City</w:t>
      </w:r>
      <w:r>
        <w:t xml:space="preserve">, and future trends. By analyzing current data on oral health prevalence and service availability, this document highlights that the modern</w:t>
      </w:r>
      <w:r>
        <w:t xml:space="preserve"> </w:t>
      </w:r>
      <w:r>
        <w:rPr>
          <w:iCs/>
          <w:i/>
        </w:rPr>
        <w:t xml:space="preserve">Dentist</w:t>
      </w:r>
      <w:r>
        <w:t xml:space="preserve"> </w:t>
      </w:r>
      <w:r>
        <w:t xml:space="preserve">in this region is not merely a practitioner of medicine but also a critical component of aesthetic enhancement services demanded by the cosmopolitan population of</w:t>
      </w:r>
      <w:r>
        <w:t xml:space="preserve"> </w:t>
      </w:r>
      <w:r>
        <w:rPr>
          <w:bCs/>
          <w:b/>
        </w:rPr>
        <w:t xml:space="preserve">Kuwait Kuwait City</w:t>
      </w:r>
      <w:r>
        <w:t xml:space="preserve">.</w:t>
      </w:r>
    </w:p>
    <w:bookmarkStart w:id="20" w:name="introduction"/>
    <w:p>
      <w:pPr>
        <w:pStyle w:val="Heading2"/>
      </w:pPr>
      <w:r>
        <w:t xml:space="preserve">1. Introduction</w:t>
      </w:r>
    </w:p>
    <w:p>
      <w:pPr>
        <w:pStyle w:val="FirstParagraph"/>
      </w:pPr>
      <w:r>
        <w:t xml:space="preserve">Oral health is an integral part of general health and well-being, yet it often remains a neglected area in public discourse until problems arise. In the State of Kuwait, and specifically within the metropolitan area known as</w:t>
      </w:r>
      <w:r>
        <w:t xml:space="preserve"> </w:t>
      </w:r>
      <w:r>
        <w:rPr>
          <w:bCs/>
          <w:b/>
        </w:rPr>
        <w:t xml:space="preserve">Kuwait Kuwait City</w:t>
      </w:r>
      <w:r>
        <w:t xml:space="preserve">, there has been a significant shift in how oral hygiene and dental aesthetics are perceived by the population. Historically, dental care was viewed strictly through a curative lens; however, contemporary society in</w:t>
      </w:r>
      <w:r>
        <w:t xml:space="preserve"> </w:t>
      </w:r>
      <w:r>
        <w:rPr>
          <w:bCs/>
          <w:b/>
        </w:rPr>
        <w:t xml:space="preserve">Kuwait Kuwait City</w:t>
      </w:r>
      <w:r>
        <w:t xml:space="preserve"> </w:t>
      </w:r>
      <w:r>
        <w:t xml:space="preserve">increasingly prioritizes cosmetic dentistry. This paper aims to dissect the current ecosystem of dental services provided by a qualified</w:t>
      </w:r>
      <w:r>
        <w:t xml:space="preserve"> </w:t>
      </w:r>
      <w:r>
        <w:rPr>
          <w:bCs/>
          <w:b/>
        </w:rPr>
        <w:t xml:space="preserve">Dentist</w:t>
      </w:r>
      <w:r>
        <w:t xml:space="preserve">, analyzing how the demographic composition and high standard of living in</w:t>
      </w:r>
      <w:r>
        <w:t xml:space="preserve"> </w:t>
      </w:r>
      <w:r>
        <w:rPr>
          <w:bCs/>
          <w:b/>
        </w:rPr>
        <w:t xml:space="preserve">Kuwait Kuwait City</w:t>
      </w:r>
      <w:r>
        <w:t xml:space="preserve"> </w:t>
      </w:r>
      <w:r>
        <w:t xml:space="preserve">drive innovation and service delivery.</w:t>
      </w:r>
    </w:p>
    <w:bookmarkEnd w:id="20"/>
    <w:bookmarkStart w:id="21" w:name="X90c64883305f52e775aaf164a8709f85ec88b24"/>
    <w:p>
      <w:pPr>
        <w:pStyle w:val="Heading2"/>
      </w:pPr>
      <w:r>
        <w:t xml:space="preserve">2. The Role of the Dentist in a Modern Society</w:t>
      </w:r>
    </w:p>
    <w:p>
      <w:pPr>
        <w:pStyle w:val="FirstParagraph"/>
      </w:pPr>
      <w:r>
        <w:t xml:space="preserve">The professional profile of a</w:t>
      </w:r>
      <w:r>
        <w:t xml:space="preserve"> </w:t>
      </w:r>
      <w:r>
        <w:rPr>
          <w:bCs/>
          <w:b/>
        </w:rPr>
        <w:t xml:space="preserve">Dentist</w:t>
      </w:r>
      <w:r>
        <w:t xml:space="preserve"> </w:t>
      </w:r>
      <w:r>
        <w:t xml:space="preserve">has evolved significantly over the past two decades. In</w:t>
      </w:r>
      <w:r>
        <w:t xml:space="preserve"> </w:t>
      </w:r>
      <w:r>
        <w:rPr>
          <w:bCs/>
          <w:b/>
        </w:rPr>
        <w:t xml:space="preserve">Kuwait Kuwait City</w:t>
      </w:r>
      <w:r>
        <w:t xml:space="preserve">, dental practitioners are often required to be bilingual, navigating both Arabic and English to cater to the diverse expatriate population alongside Kuwaiti nationals. This linguistic duality is crucial for effective patient-doctor communication, ensuring that complex medical explanations regarding periodontal disease or orthodontic treatments are fully understood.</w:t>
      </w:r>
    </w:p>
    <w:p>
      <w:pPr>
        <w:pStyle w:val="BodyText"/>
      </w:pPr>
      <w:r>
        <w:t xml:space="preserve">Furthermore, the</w:t>
      </w:r>
      <w:r>
        <w:t xml:space="preserve"> </w:t>
      </w:r>
      <w:r>
        <w:rPr>
          <w:bCs/>
          <w:b/>
        </w:rPr>
        <w:t xml:space="preserve">Dentist</w:t>
      </w:r>
      <w:r>
        <w:t xml:space="preserve"> </w:t>
      </w:r>
      <w:r>
        <w:t xml:space="preserve">in this region acts as a first-line responder to systemic health issues. Recent studies indicate a correlation between poor oral health and cardiovascular diseases. Therefore, the role of the</w:t>
      </w:r>
      <w:r>
        <w:t xml:space="preserve"> </w:t>
      </w:r>
      <w:r>
        <w:rPr>
          <w:bCs/>
          <w:b/>
        </w:rPr>
        <w:t xml:space="preserve">Dentist</w:t>
      </w:r>
      <w:r>
        <w:t xml:space="preserve"> </w:t>
      </w:r>
      <w:r>
        <w:t xml:space="preserve">in</w:t>
      </w:r>
      <w:r>
        <w:t xml:space="preserve"> </w:t>
      </w:r>
      <w:r>
        <w:rPr>
          <w:bCs/>
          <w:b/>
        </w:rPr>
        <w:t xml:space="preserve">Kuwait Kuwait City</w:t>
      </w:r>
      <w:r>
        <w:t xml:space="preserve"> </w:t>
      </w:r>
      <w:r>
        <w:t xml:space="preserve">extends beyond filling cavities; it involves educating patients on lifestyle changes, dietary habits, and preventative care strategies that align with national health initiatives.</w:t>
      </w:r>
    </w:p>
    <w:bookmarkEnd w:id="21"/>
    <w:bookmarkStart w:id="24" w:name="X38f7f970e8a3be740d4e0979e3f736a94911206"/>
    <w:p>
      <w:pPr>
        <w:pStyle w:val="Heading2"/>
      </w:pPr>
      <w:r>
        <w:t xml:space="preserve">3. Infrastructure and Market Dynamics in Kuwait City</w:t>
      </w:r>
    </w:p>
    <w:p>
      <w:pPr>
        <w:pStyle w:val="FirstParagraph"/>
      </w:pPr>
      <w:r>
        <w:t xml:space="preserve">The dental market in</w:t>
      </w:r>
      <w:r>
        <w:t xml:space="preserve"> </w:t>
      </w:r>
      <w:r>
        <w:rPr>
          <w:bCs/>
          <w:b/>
        </w:rPr>
        <w:t xml:space="preserve">Kuwait Kuwait City</w:t>
      </w:r>
      <w:r>
        <w:t xml:space="preserve"> </w:t>
      </w:r>
      <w:r>
        <w:t xml:space="preserve">is characterized by a robust private sector complemented by government facilities. The concentration of high-end clinics in areas such as Salmiya, Hawalli, and downtown</w:t>
      </w:r>
      <w:r>
        <w:t xml:space="preserve"> </w:t>
      </w:r>
      <w:r>
        <w:rPr>
          <w:bCs/>
          <w:b/>
        </w:rPr>
        <w:t xml:space="preserve">Kuwait Kuwait City</w:t>
      </w:r>
      <w:r>
        <w:t xml:space="preserve"> </w:t>
      </w:r>
      <w:r>
        <w:t xml:space="preserve">reflects the economic disparity and the varying capacities of patients to pay out-of-pocket for premium services.</w:t>
      </w:r>
    </w:p>
    <w:bookmarkStart w:id="22" w:name="private-vs.-public-sector"/>
    <w:p>
      <w:pPr>
        <w:pStyle w:val="Heading3"/>
      </w:pPr>
      <w:r>
        <w:t xml:space="preserve">3.1 Private vs. Public Sector</w:t>
      </w:r>
    </w:p>
    <w:p>
      <w:pPr>
        <w:pStyle w:val="FirstParagraph"/>
      </w:pPr>
      <w:r>
        <w:t xml:space="preserve">In public sector facilities across</w:t>
      </w:r>
      <w:r>
        <w:t xml:space="preserve"> </w:t>
      </w:r>
      <w:r>
        <w:rPr>
          <w:bCs/>
          <w:b/>
        </w:rPr>
        <w:t xml:space="preserve">Kuwait Kuwait City</w:t>
      </w:r>
      <w:r>
        <w:t xml:space="preserve">, a</w:t>
      </w:r>
      <w:r>
        <w:t xml:space="preserve"> </w:t>
      </w:r>
      <w:r>
        <w:rPr>
          <w:bCs/>
          <w:b/>
        </w:rPr>
        <w:t xml:space="preserve">Dentist</w:t>
      </w:r>
      <w:r>
        <w:t xml:space="preserve"> </w:t>
      </w:r>
      <w:r>
        <w:t xml:space="preserve">often manages high patient volumes, focusing primarily on essential treatments such as extractions and basic restorations due to resource constraints. Conversely, private clinics in the same city offer state-of-the-art technology, including digital radiography, CAD/CAM systems for same-day crowns, and laser dentistry. The presence of a</w:t>
      </w:r>
      <w:r>
        <w:t xml:space="preserve"> </w:t>
      </w:r>
      <w:r>
        <w:rPr>
          <w:bCs/>
          <w:b/>
        </w:rPr>
        <w:t xml:space="preserve">Dentist</w:t>
      </w:r>
      <w:r>
        <w:t xml:space="preserve"> </w:t>
      </w:r>
      <w:r>
        <w:t xml:space="preserve">with specialized training in these private entities is driven by consumer demand for convenience and high-quality aesthetic results.</w:t>
      </w:r>
    </w:p>
    <w:bookmarkEnd w:id="22"/>
    <w:bookmarkStart w:id="23" w:name="adoption-of-technology"/>
    <w:p>
      <w:pPr>
        <w:pStyle w:val="Heading3"/>
      </w:pPr>
      <w:r>
        <w:t xml:space="preserve">3.2 Adoption of Technology</w:t>
      </w:r>
    </w:p>
    <w:p>
      <w:pPr>
        <w:pStyle w:val="FirstParagraph"/>
      </w:pPr>
      <w:r>
        <w:t xml:space="preserve">Kuwait City is a leader in adopting medical technology within the GCC region. A modern</w:t>
      </w:r>
      <w:r>
        <w:t xml:space="preserve"> </w:t>
      </w:r>
      <w:r>
        <w:rPr>
          <w:bCs/>
          <w:b/>
        </w:rPr>
        <w:t xml:space="preserve">Dentist</w:t>
      </w:r>
      <w:r>
        <w:t xml:space="preserve"> </w:t>
      </w:r>
      <w:r>
        <w:t xml:space="preserve">here utilizes intraoral scanners instead of traditional impression materials, significantly reducing patient discomfort and treatment time. This technological leap is particularly prevalent in cosmetic procedures such as veneers and dental implants, which are highly sought after by residents of</w:t>
      </w:r>
      <w:r>
        <w:t xml:space="preserve"> </w:t>
      </w:r>
      <w:r>
        <w:rPr>
          <w:bCs/>
          <w:b/>
        </w:rPr>
        <w:t xml:space="preserve">Kuwait Kuwait City</w:t>
      </w:r>
      <w:r>
        <w:t xml:space="preserve">.</w:t>
      </w:r>
    </w:p>
    <w:bookmarkEnd w:id="23"/>
    <w:bookmarkEnd w:id="24"/>
    <w:bookmarkStart w:id="27" w:name="Xa4c25421ec9cd604abe6eaae6df89ff72021f9e"/>
    <w:p>
      <w:pPr>
        <w:pStyle w:val="Heading2"/>
      </w:pPr>
      <w:r>
        <w:t xml:space="preserve">4. Cultural Factors Influencing Dental Treatment</w:t>
      </w:r>
    </w:p>
    <w:p>
      <w:pPr>
        <w:pStyle w:val="FirstParagraph"/>
      </w:pPr>
      <w:r>
        <w:t xml:space="preserve">Culture plays a pivotal role in shaping the expectations of patients seeking care from a</w:t>
      </w:r>
      <w:r>
        <w:t xml:space="preserve"> </w:t>
      </w:r>
      <w:r>
        <w:rPr>
          <w:bCs/>
          <w:b/>
        </w:rPr>
        <w:t xml:space="preserve">Dentist</w:t>
      </w:r>
      <w:r>
        <w:t xml:space="preserve">. In Kuwaiti culture, there is a strong emphasis on appearance and social presentation. This cultural nuance drives high demand for orthodontics (braces) and teeth whitening among both children and adults in</w:t>
      </w:r>
      <w:r>
        <w:t xml:space="preserve"> </w:t>
      </w:r>
      <w:r>
        <w:rPr>
          <w:bCs/>
          <w:b/>
        </w:rPr>
        <w:t xml:space="preserve">Kuwait Kuwait City</w:t>
      </w:r>
      <w:r>
        <w:t xml:space="preserve">.</w:t>
      </w:r>
    </w:p>
    <w:bookmarkStart w:id="25" w:name="aesthetic-demands"/>
    <w:p>
      <w:pPr>
        <w:pStyle w:val="Heading3"/>
      </w:pPr>
      <w:r>
        <w:t xml:space="preserve">4.1 Aesthetic Demands</w:t>
      </w:r>
    </w:p>
    <w:p>
      <w:pPr>
        <w:pStyle w:val="FirstParagraph"/>
      </w:pPr>
      <w:r>
        <w:t xml:space="preserve">The concept of the "perfect smile" is deeply ingrained in the social fabric of</w:t>
      </w:r>
      <w:r>
        <w:t xml:space="preserve"> </w:t>
      </w:r>
      <w:r>
        <w:rPr>
          <w:bCs/>
          <w:b/>
        </w:rPr>
        <w:t xml:space="preserve">Kuwait Kuwait City</w:t>
      </w:r>
      <w:r>
        <w:t xml:space="preserve">. Consequently, a</w:t>
      </w:r>
      <w:r>
        <w:t xml:space="preserve"> </w:t>
      </w:r>
      <w:r>
        <w:rPr>
          <w:bCs/>
          <w:b/>
        </w:rPr>
        <w:t xml:space="preserve">Dentist</w:t>
      </w:r>
      <w:r>
        <w:t xml:space="preserve"> </w:t>
      </w:r>
      <w:r>
        <w:t xml:space="preserve">must possess artistic sensitivity alongside medical expertise. Treatments involving composite bonding and porcelain veneers are routine consultations. Patients often seek advice not just on health, but on how their smile complements their facial features and social status.</w:t>
      </w:r>
    </w:p>
    <w:bookmarkEnd w:id="25"/>
    <w:bookmarkStart w:id="26" w:name="gender-dynamics-in-healthcare"/>
    <w:p>
      <w:pPr>
        <w:pStyle w:val="Heading3"/>
      </w:pPr>
      <w:r>
        <w:t xml:space="preserve">4.2 Gender Dynamics in Healthcare</w:t>
      </w:r>
    </w:p>
    <w:p>
      <w:pPr>
        <w:pStyle w:val="FirstParagraph"/>
      </w:pPr>
      <w:r>
        <w:t xml:space="preserve">In</w:t>
      </w:r>
      <w:r>
        <w:t xml:space="preserve"> </w:t>
      </w:r>
      <w:r>
        <w:rPr>
          <w:bCs/>
          <w:b/>
        </w:rPr>
        <w:t xml:space="preserve">Kuwait Kuwait City</w:t>
      </w:r>
      <w:r>
        <w:t xml:space="preserve">, many female patients prefer female dentists for cultural and personal comfort reasons. This preference influences hiring practices within clinics, requiring dental centers to maintain a balance of male and female practitioners to ensure accessibility for all demographics.</w:t>
      </w:r>
    </w:p>
    <w:bookmarkEnd w:id="26"/>
    <w:bookmarkEnd w:id="27"/>
    <w:bookmarkStart w:id="30" w:name="X191be27f946a62dd55eb6e96ee043aa36c049c2"/>
    <w:p>
      <w:pPr>
        <w:pStyle w:val="Heading2"/>
      </w:pPr>
      <w:r>
        <w:t xml:space="preserve">5. Challenges Facing Dental Professionals in Kuwait City</w:t>
      </w:r>
    </w:p>
    <w:p>
      <w:pPr>
        <w:pStyle w:val="FirstParagraph"/>
      </w:pPr>
      <w:r>
        <w:t xml:space="preserve">Despite the advancements, several challenges persist. The cost of living in</w:t>
      </w:r>
      <w:r>
        <w:t xml:space="preserve"> </w:t>
      </w:r>
      <w:r>
        <w:rPr>
          <w:bCs/>
          <w:b/>
        </w:rPr>
        <w:t xml:space="preserve">Kuwait Kuwait City</w:t>
      </w:r>
      <w:r>
        <w:t xml:space="preserve">, while high, is accompanied by high expectations for service quality. A</w:t>
      </w:r>
      <w:r>
        <w:t xml:space="preserve"> </w:t>
      </w:r>
      <w:r>
        <w:rPr>
          <w:bCs/>
          <w:b/>
        </w:rPr>
        <w:t xml:space="preserve">Dentist</w:t>
      </w:r>
      <w:r>
        <w:t xml:space="preserve"> </w:t>
      </w:r>
      <w:r>
        <w:t xml:space="preserve">must manage these expectations carefully to maintain patient satisfaction.</w:t>
      </w:r>
    </w:p>
    <w:bookmarkStart w:id="28" w:name="regulatory-compliance"/>
    <w:p>
      <w:pPr>
        <w:pStyle w:val="Heading3"/>
      </w:pPr>
      <w:r>
        <w:t xml:space="preserve">5.1 Regulatory Compliance</w:t>
      </w:r>
    </w:p>
    <w:p>
      <w:pPr>
        <w:pStyle w:val="FirstParagraph"/>
      </w:pPr>
      <w:r>
        <w:t xml:space="preserve">The Ministry of Health in Kuwait enforces strict regulations regarding licensing and sterilization protocols. For any</w:t>
      </w:r>
      <w:r>
        <w:t xml:space="preserve"> </w:t>
      </w:r>
      <w:r>
        <w:rPr>
          <w:bCs/>
          <w:b/>
        </w:rPr>
        <w:t xml:space="preserve">Dentist</w:t>
      </w:r>
      <w:r>
        <w:t xml:space="preserve"> </w:t>
      </w:r>
      <w:r>
        <w:t xml:space="preserve">operating in</w:t>
      </w:r>
      <w:r>
        <w:t xml:space="preserve"> </w:t>
      </w:r>
      <w:r>
        <w:rPr>
          <w:bCs/>
          <w:b/>
        </w:rPr>
        <w:t xml:space="preserve">Kuwait Kuwait City</w:t>
      </w:r>
      <w:r>
        <w:t xml:space="preserve">, compliance with these standards is non-negotiable. Regular audits ensure that clinics meet international hygiene standards, which has significantly improved public trust in dental facilities.</w:t>
      </w:r>
    </w:p>
    <w:bookmarkEnd w:id="28"/>
    <w:bookmarkStart w:id="29" w:name="competition-and-marketing"/>
    <w:p>
      <w:pPr>
        <w:pStyle w:val="Heading3"/>
      </w:pPr>
      <w:r>
        <w:t xml:space="preserve">5.2 Competition and Marketing</w:t>
      </w:r>
    </w:p>
    <w:p>
      <w:pPr>
        <w:pStyle w:val="FirstParagraph"/>
      </w:pPr>
      <w:r>
        <w:t xml:space="preserve">The saturation of dental clinics in certain districts of</w:t>
      </w:r>
      <w:r>
        <w:t xml:space="preserve"> </w:t>
      </w:r>
      <w:r>
        <w:rPr>
          <w:bCs/>
          <w:b/>
        </w:rPr>
        <w:t xml:space="preserve">Kuwait Kuwait City</w:t>
      </w:r>
      <w:r>
        <w:t xml:space="preserve"> </w:t>
      </w:r>
      <w:r>
        <w:t xml:space="preserve">creates intense competition. Dental practices must invest heavily in digital marketing to attract new patients. A</w:t>
      </w:r>
      <w:r>
        <w:t xml:space="preserve"> </w:t>
      </w:r>
      <w:r>
        <w:rPr>
          <w:bCs/>
          <w:b/>
        </w:rPr>
        <w:t xml:space="preserve">Dentist</w:t>
      </w:r>
      <w:r>
        <w:t xml:space="preserve"> </w:t>
      </w:r>
      <w:r>
        <w:t xml:space="preserve">today is also expected to be a brand manager, utilizing social media platforms like Instagram and Snapchat to showcase before-and-after results and educate the public.</w:t>
      </w:r>
    </w:p>
    <w:bookmarkEnd w:id="29"/>
    <w:bookmarkEnd w:id="30"/>
    <w:bookmarkStart w:id="33" w:name="future-trends-and-research-directions"/>
    <w:p>
      <w:pPr>
        <w:pStyle w:val="Heading2"/>
      </w:pPr>
      <w:r>
        <w:t xml:space="preserve">6. Future Trends and Research Directions</w:t>
      </w:r>
    </w:p>
    <w:p>
      <w:pPr>
        <w:pStyle w:val="FirstParagraph"/>
      </w:pPr>
      <w:r>
        <w:t xml:space="preserve">The future of dentistry in</w:t>
      </w:r>
      <w:r>
        <w:t xml:space="preserve"> </w:t>
      </w:r>
      <w:r>
        <w:rPr>
          <w:bCs/>
          <w:b/>
        </w:rPr>
        <w:t xml:space="preserve">Kuwait Kuwait City</w:t>
      </w:r>
      <w:r>
        <w:t xml:space="preserve"> </w:t>
      </w:r>
      <w:r>
        <w:t xml:space="preserve">points toward greater specialization and preventive care integration. We anticipate a rise in geriatric dental care, driven by an aging population that desires to retain their natural teeth longer through advanced implantology.</w:t>
      </w:r>
    </w:p>
    <w:bookmarkStart w:id="31" w:name="tele-dentistry"/>
    <w:p>
      <w:pPr>
        <w:pStyle w:val="Heading3"/>
      </w:pPr>
      <w:r>
        <w:t xml:space="preserve">6.1 Tele-dentistry</w:t>
      </w:r>
    </w:p>
    <w:p>
      <w:pPr>
        <w:pStyle w:val="FirstParagraph"/>
      </w:pPr>
      <w:r>
        <w:t xml:space="preserve">The post-pandemic era has accelerated the adoption of tele-health. A</w:t>
      </w:r>
      <w:r>
        <w:t xml:space="preserve"> </w:t>
      </w:r>
      <w:r>
        <w:rPr>
          <w:bCs/>
          <w:b/>
        </w:rPr>
        <w:t xml:space="preserve">Dentist</w:t>
      </w:r>
      <w:r>
        <w:t xml:space="preserve"> </w:t>
      </w:r>
      <w:r>
        <w:t xml:space="preserve">in</w:t>
      </w:r>
      <w:r>
        <w:t xml:space="preserve"> </w:t>
      </w:r>
      <w:r>
        <w:rPr>
          <w:bCs/>
          <w:b/>
        </w:rPr>
        <w:t xml:space="preserve">Kuwait Kuwait City</w:t>
      </w:r>
      <w:r>
        <w:t xml:space="preserve"> </w:t>
      </w:r>
      <w:r>
        <w:t xml:space="preserve">may increasingly utilize remote consultations for triage purposes, reducing unnecessary physical visits and optimizing clinic workflows.</w:t>
      </w:r>
    </w:p>
    <w:bookmarkEnd w:id="31"/>
    <w:bookmarkStart w:id="32" w:name="sustainability-in-dentistry"/>
    <w:p>
      <w:pPr>
        <w:pStyle w:val="Heading3"/>
      </w:pPr>
      <w:r>
        <w:t xml:space="preserve">6.2 Sustainability in Dentistry</w:t>
      </w:r>
    </w:p>
    <w:p>
      <w:pPr>
        <w:pStyle w:val="FirstParagraph"/>
      </w:pPr>
      <w:r>
        <w:t xml:space="preserve">Eco-friendly practices are beginning to emerge, with a focus on reducing waste and using biodegradable materials. This shift aligns with global sustainability goals and resonates with the environmentally conscious demographic of</w:t>
      </w:r>
      <w:r>
        <w:t xml:space="preserve"> </w:t>
      </w:r>
      <w:r>
        <w:rPr>
          <w:bCs/>
          <w:b/>
        </w:rPr>
        <w:t xml:space="preserve">Kuwait Kuwait City</w:t>
      </w:r>
      <w:r>
        <w:t xml:space="preserve">.</w:t>
      </w:r>
    </w:p>
    <w:bookmarkEnd w:id="32"/>
    <w:bookmarkEnd w:id="33"/>
    <w:bookmarkStart w:id="34" w:name="conclusion"/>
    <w:p>
      <w:pPr>
        <w:pStyle w:val="Heading2"/>
      </w:pPr>
      <w:r>
        <w:t xml:space="preserve">7. 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Kuwait Kuwait City</w:t>
      </w:r>
      <w:r>
        <w:t xml:space="preserve"> </w:t>
      </w:r>
      <w:r>
        <w:t xml:space="preserve">is multifaceted, encompassing medical expertise, aesthetic artistry, and cultural competence. The dental landscape is vibrant and competitive, characterized by rapid technological adoption and high consumer expectations. As the city continues to evolve as a regional hub for healthcare, dental professionals must adapt by embracing continuous education and patient-centered care models. Understanding the unique dynamics of</w:t>
      </w:r>
      <w:r>
        <w:t xml:space="preserve"> </w:t>
      </w:r>
      <w:r>
        <w:rPr>
          <w:bCs/>
          <w:b/>
        </w:rPr>
        <w:t xml:space="preserve">Kuwait Kuwait City</w:t>
      </w:r>
      <w:r>
        <w:t xml:space="preserve"> </w:t>
      </w:r>
      <w:r>
        <w:t xml:space="preserve">allows for a more nuanced appreciation of how dental services contribute to the overall quality of life in this dynamic urban environment.</w:t>
      </w:r>
    </w:p>
    <w:bookmarkEnd w:id="34"/>
    <w:bookmarkStart w:id="35" w:name="references-simulated"/>
    <w:p>
      <w:pPr>
        <w:pStyle w:val="Heading2"/>
      </w:pPr>
      <w:r>
        <w:t xml:space="preserve">8. References (Simulated)</w:t>
      </w:r>
    </w:p>
    <w:p>
      <w:pPr>
        <w:numPr>
          <w:ilvl w:val="0"/>
          <w:numId w:val="1001"/>
        </w:numPr>
        <w:pStyle w:val="Compact"/>
      </w:pPr>
      <w:r>
        <w:t xml:space="preserve">Kuwait Ministry of Health. (2023).</w:t>
      </w:r>
      <w:r>
        <w:t xml:space="preserve"> </w:t>
      </w:r>
      <w:r>
        <w:rPr>
          <w:iCs/>
          <w:i/>
        </w:rPr>
        <w:t xml:space="preserve">National Oral Health Survey Report</w:t>
      </w:r>
      <w:r>
        <w:t xml:space="preserve">. State of Kuwait Publications.</w:t>
      </w:r>
    </w:p>
    <w:p>
      <w:pPr>
        <w:numPr>
          <w:ilvl w:val="0"/>
          <w:numId w:val="1001"/>
        </w:numPr>
        <w:pStyle w:val="Compact"/>
      </w:pPr>
      <w:r>
        <w:t xml:space="preserve">Ahmed, S., &amp; Al-Fahad, M. (2022). "Consumer Behavior in Cosmetic Dentistry: A Case Study of Kuwait City."</w:t>
      </w:r>
      <w:r>
        <w:t xml:space="preserve"> </w:t>
      </w:r>
      <w:r>
        <w:rPr>
          <w:iCs/>
          <w:i/>
        </w:rPr>
        <w:t xml:space="preserve">Middle East Dental Journal</w:t>
      </w:r>
      <w:r>
        <w:t xml:space="preserve">, 15(3), 45-60.</w:t>
      </w:r>
    </w:p>
    <w:p>
      <w:pPr>
        <w:numPr>
          <w:ilvl w:val="0"/>
          <w:numId w:val="1001"/>
        </w:numPr>
        <w:pStyle w:val="Compact"/>
      </w:pPr>
      <w:r>
        <w:t xml:space="preserve">International Association of Oral and Maxillofacial Surgeons. (2021).</w:t>
      </w:r>
      <w:r>
        <w:t xml:space="preserve"> </w:t>
      </w:r>
      <w:r>
        <w:rPr>
          <w:iCs/>
          <w:i/>
        </w:rPr>
        <w:t xml:space="preserve">Trends in Dental Implantology in the GCC Region</w:t>
      </w:r>
      <w:r>
        <w:t xml:space="preserve">.</w:t>
      </w:r>
    </w:p>
    <w:p>
      <w:pPr>
        <w:numPr>
          <w:ilvl w:val="0"/>
          <w:numId w:val="1001"/>
        </w:numPr>
        <w:pStyle w:val="Compact"/>
      </w:pPr>
      <w:r>
        <w:t xml:space="preserve">Gulf Health Council. (2023).</w:t>
      </w:r>
      <w:r>
        <w:t xml:space="preserve"> </w:t>
      </w:r>
      <w:r>
        <w:rPr>
          <w:iCs/>
          <w:i/>
        </w:rPr>
        <w:t xml:space="preserve">Licensing and Regulatory Standards for Private Medical Clinics</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Dental Care Infrastructure and Practices in Kuwait City</dc:title>
  <dc:creator/>
  <dc:language>en</dc:language>
  <cp:keywords/>
  <dcterms:created xsi:type="dcterms:W3CDTF">2026-07-29T14:35:55Z</dcterms:created>
  <dcterms:modified xsi:type="dcterms:W3CDTF">2026-07-29T14:35:55Z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