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Netherlands</w:t>
      </w:r>
      <w:r>
        <w:t xml:space="preserve"> </w:t>
      </w:r>
      <w:r>
        <w:t xml:space="preserve">Amsterdam</w:t>
      </w:r>
    </w:p>
    <w:bookmarkStart w:id="26" w:name="X2a87d6967a76f4e7c1f287f97f6e6c7c8413f93"/>
    <w:p>
      <w:pPr>
        <w:pStyle w:val="Heading1"/>
      </w:pPr>
      <w:r>
        <w:t xml:space="preserve">The Evolving Landscape of Dental Care in Netherlands Amsterdam</w:t>
      </w:r>
    </w:p>
    <w:p>
      <w:pPr>
        <w:pStyle w:val="FirstParagraph"/>
      </w:pPr>
      <w:r>
        <w:rPr>
          <w:bCs/>
          <w:b/>
        </w:rPr>
        <w:t xml:space="preserve">Abstract</w:t>
      </w:r>
      <w:r>
        <w:br/>
      </w:r>
      <w:r>
        <w:br/>
      </w:r>
      <w:r>
        <w:t xml:space="preserve">This research paper examines the current state, regulatory framework, and socio-cultural dynamics of dental practice within the specific context of Netherlands Amsterdam. As a global hub for innovation and diversity, Amsterdam presents unique challenges and opportunities for the</w:t>
      </w:r>
      <w:r>
        <w:t xml:space="preserve"> </w:t>
      </w:r>
      <w:r>
        <w:rPr>
          <w:bCs/>
          <w:b/>
        </w:rPr>
        <w:t xml:space="preserve">Dentist</w:t>
      </w:r>
      <w:r>
        <w:t xml:space="preserve">. This document explores how traditional Dutch healthcare principles intersect with modern technological advancements to shape patient outcomes in the capital city.</w:t>
      </w:r>
    </w:p>
    <w:bookmarkStart w:id="20" w:name="introduction"/>
    <w:p>
      <w:pPr>
        <w:pStyle w:val="Heading2"/>
      </w:pPr>
      <w:r>
        <w:t xml:space="preserve">1. Introduction</w:t>
      </w:r>
    </w:p>
    <w:p>
      <w:pPr>
        <w:pStyle w:val="FirstParagraph"/>
      </w:pPr>
      <w:r>
        <w:t xml:space="preserve">The practice of dentistry in the Netherlands has long been regarded as a cornerstone of public health infrastructure. However, the specific ecosystem of Amsterdam distinguishes itself from other regions through its high density, international demographic composition, and progressive approach to healthcare integration. For any professional seeking to understand oral health management in this region, it is imperative to analyze the role of the</w:t>
      </w:r>
      <w:r>
        <w:t xml:space="preserve"> </w:t>
      </w:r>
      <w:r>
        <w:rPr>
          <w:bCs/>
          <w:b/>
        </w:rPr>
        <w:t xml:space="preserve">Dentist</w:t>
      </w:r>
      <w:r>
        <w:t xml:space="preserve"> </w:t>
      </w:r>
      <w:r>
        <w:t xml:space="preserve">not merely as a technician of teeth, but as a critical component of the broader social health network in Netherlands Amsterdam.</w:t>
      </w:r>
    </w:p>
    <w:p>
      <w:pPr>
        <w:pStyle w:val="BodyText"/>
      </w:pPr>
      <w:r>
        <w:t xml:space="preserve">This paper aims to dissect three primary pillars: the regulatory environment governing dental practices, the impact of urbanization on patient accessibility, and the integration of digital health technologies within Amsterdam’s clinics. By focusing on these areas, we can derive a comprehensive understanding of how oral health is maintained in one of Europe's most dynamic cities.</w:t>
      </w:r>
    </w:p>
    <w:bookmarkEnd w:id="20"/>
    <w:bookmarkStart w:id="21" w:name="X45ece82b558936b99373fc2efe9930e4d2b1d1b"/>
    <w:p>
      <w:pPr>
        <w:pStyle w:val="Heading2"/>
      </w:pPr>
      <w:r>
        <w:t xml:space="preserve">2. Regulatory Framework and Professional Standards</w:t>
      </w:r>
    </w:p>
    <w:p>
      <w:pPr>
        <w:pStyle w:val="FirstParagraph"/>
      </w:pPr>
      <w:r>
        <w:t xml:space="preserve">In the Netherlands, the profession is strictly regulated to ensure high standards of safety and efficacy. For a</w:t>
      </w:r>
      <w:r>
        <w:t xml:space="preserve"> </w:t>
      </w:r>
      <w:r>
        <w:rPr>
          <w:bCs/>
          <w:b/>
        </w:rPr>
        <w:t xml:space="preserve">Dentist</w:t>
      </w:r>
      <w:r>
        <w:t xml:space="preserve"> </w:t>
      </w:r>
      <w:r>
        <w:t xml:space="preserve">operating in Netherlands Amsterdam, compliance with national laws is non-negotiable. The primary governing body is the National Office for Healthcare Insurance (NZa) and the Professional Register for Dentistry (BVT). These entities mandate continuous professional development and strict adherence to hygiene protocols that are among the most rigorous in Europe.</w:t>
      </w:r>
    </w:p>
    <w:p>
      <w:pPr>
        <w:pStyle w:val="BodyText"/>
      </w:pPr>
      <w:r>
        <w:t xml:space="preserve">Furthermore, insurance plays a pivotal role in the Dutch dental model. Unlike many countries where dentistry is fully state-funded, the Netherlands utilizes a mixed model. Basic insurance covers essential treatments for children and adolescents up to age 18, while adults are typically required to purchase supplemental dental insurance. This economic structure influences patient behavior in Amsterdam, often leading to a high rate of preventive care seeking among insured residents who wish to avoid costly restorative procedures later in life.</w:t>
      </w:r>
    </w:p>
    <w:bookmarkEnd w:id="21"/>
    <w:bookmarkStart w:id="22" w:name="the-role-of-the-dentist-in-public-health"/>
    <w:p>
      <w:pPr>
        <w:pStyle w:val="Heading2"/>
      </w:pPr>
      <w:r>
        <w:t xml:space="preserve">3. The Role of the Dentist in Public Health</w:t>
      </w:r>
    </w:p>
    <w:p>
      <w:pPr>
        <w:pStyle w:val="FirstParagraph"/>
      </w:pPr>
      <w:r>
        <w:t xml:space="preserve">The modern</w:t>
      </w:r>
      <w:r>
        <w:t xml:space="preserve"> </w:t>
      </w:r>
      <w:r>
        <w:rPr>
          <w:bCs/>
          <w:b/>
        </w:rPr>
        <w:t xml:space="preserve">Dentist</w:t>
      </w:r>
      <w:r>
        <w:t xml:space="preserve"> </w:t>
      </w:r>
      <w:r>
        <w:t xml:space="preserve">in Netherlands Amsterdam has expanded their role beyond clinical treatment to include significant public health responsibilities. Given the city’s diverse population, which includes a substantial number of expatriates and non-native speakers, language barriers can sometimes impede effective communication regarding oral hygiene. Consequently, dental practices in Amsterdam increasingly employ multilingual staff or utilize digital translation tools to ensure that patients fully understand preventive care instructions.</w:t>
      </w:r>
    </w:p>
    <w:p>
      <w:pPr>
        <w:pStyle w:val="BodyText"/>
      </w:pPr>
      <w:r>
        <w:t xml:space="preserve">Moreover, there is a growing emphasis on the link between oral health and systemic diseases such as diabetes and cardiovascular conditions. In Amsterdam’s academic hospitals, which serve as teaching centers for dental medicine, research into these connections is prevalent.</w:t>
      </w:r>
      <w:r>
        <w:t xml:space="preserve"> </w:t>
      </w:r>
      <w:r>
        <w:rPr>
          <w:bCs/>
          <w:b/>
        </w:rPr>
        <w:t xml:space="preserve">Dentist</w:t>
      </w:r>
      <w:r>
        <w:t xml:space="preserve"> </w:t>
      </w:r>
      <w:r>
        <w:t xml:space="preserve">practitioners are increasingly expected to screen patients for systemic indicators during routine check-ups, thereby acting as first responders in broader health diagnostics. This holistic approach aligns with the Dutch government’s vision of integrated care networks.</w:t>
      </w:r>
    </w:p>
    <w:bookmarkEnd w:id="22"/>
    <w:bookmarkStart w:id="23" w:name="X5a60f428847194157dcc02eed3003af1c7e1414"/>
    <w:p>
      <w:pPr>
        <w:pStyle w:val="Heading2"/>
      </w:pPr>
      <w:r>
        <w:t xml:space="preserve">4. Technological Innovation and Digital Transformation</w:t>
      </w:r>
    </w:p>
    <w:p>
      <w:pPr>
        <w:pStyle w:val="FirstParagraph"/>
      </w:pPr>
      <w:r>
        <w:t xml:space="preserve">Amsterdam is widely recognized as a tech hub, and this innovation permeates the dental sector in Netherlands Amsterdam. The adoption of digital dentistry has accelerated significantly over the last decade. Practices now routinely utilize intraoral scanners for precise impressions, eliminating the discomfort associated with traditional alginate molds. This technology allows for same-day restorations, such as crowns and bridges, using CAD/CAM (Computer-Aided Design/Computer-Aided Manufacturing) systems located within the clinic.</w:t>
      </w:r>
    </w:p>
    <w:p>
      <w:pPr>
        <w:pStyle w:val="BodyText"/>
      </w:pPr>
      <w:r>
        <w:t xml:space="preserve">Additionally, Artificial Intelligence (AI) is being integrated into diagnostic imaging. AI algorithms can detect early signs of caries and periodontal disease with greater accuracy than the human eye alone, allowing for minimally invasive interventions. For the</w:t>
      </w:r>
      <w:r>
        <w:t xml:space="preserve"> </w:t>
      </w:r>
      <w:r>
        <w:rPr>
          <w:bCs/>
          <w:b/>
        </w:rPr>
        <w:t xml:space="preserve">Dentist</w:t>
      </w:r>
      <w:r>
        <w:t xml:space="preserve">, this means a shift from reactive treatment to proactive management. The digital record-keeping systems used in Netherlands Amsterdam are also interoperable with general practitioner (GP) records, facilitating better coordination of patient care across different medical disciplines.</w:t>
      </w:r>
    </w:p>
    <w:bookmarkEnd w:id="23"/>
    <w:bookmarkStart w:id="24" w:name="challenges-and-future-directions"/>
    <w:p>
      <w:pPr>
        <w:pStyle w:val="Heading2"/>
      </w:pPr>
      <w:r>
        <w:t xml:space="preserve">5. Challenges and Future Directions</w:t>
      </w:r>
    </w:p>
    <w:p>
      <w:pPr>
        <w:pStyle w:val="FirstParagraph"/>
      </w:pPr>
      <w:r>
        <w:t xml:space="preserve">Despite the high standards of care, challenges remain. The housing crisis in Amsterdam has made it difficult for dental professionals to find affordable accommodation near their practices, potentially leading to staff shortages in certain boroughs. Additionally, the increasing cost of living affects access to care for lower-income groups who may delay treatment due to co-payments associated with supplemental insurance plans.</w:t>
      </w:r>
    </w:p>
    <w:p>
      <w:pPr>
        <w:pStyle w:val="BodyText"/>
      </w:pPr>
      <w:r>
        <w:t xml:space="preserve">Future research must focus on equitable distribution of dental services across all municipalities within Netherlands Amsterdam. There is a need for policy interventions that support the sustainability of private practices while ensuring universal access to essential oral health services. Furthermore, as climate change impacts global health, the role of the</w:t>
      </w:r>
      <w:r>
        <w:t xml:space="preserve"> </w:t>
      </w:r>
      <w:r>
        <w:rPr>
          <w:bCs/>
          <w:b/>
        </w:rPr>
        <w:t xml:space="preserve">Dentist</w:t>
      </w:r>
      <w:r>
        <w:t xml:space="preserve"> </w:t>
      </w:r>
      <w:r>
        <w:t xml:space="preserve">in addressing environmental factors affecting oral health—such as water quality and dietary shifts due to agricultural changes—will require further investigation.</w:t>
      </w:r>
    </w:p>
    <w:bookmarkEnd w:id="24"/>
    <w:bookmarkStart w:id="25" w:name="conclusion"/>
    <w:p>
      <w:pPr>
        <w:pStyle w:val="Heading2"/>
      </w:pPr>
      <w:r>
        <w:t xml:space="preserve">6. Conclusion</w:t>
      </w:r>
    </w:p>
    <w:p>
      <w:pPr>
        <w:pStyle w:val="FirstParagraph"/>
      </w:pPr>
      <w:r>
        <w:t xml:space="preserve">In conclusion, the landscape of dentistry in Netherlands Amsterdam is characterized by a robust regulatory framework, high technological adoption, and a strong emphasis on preventive and integrated care. The</w:t>
      </w:r>
      <w:r>
        <w:t xml:space="preserve"> </w:t>
      </w:r>
      <w:r>
        <w:rPr>
          <w:bCs/>
          <w:b/>
        </w:rPr>
        <w:t xml:space="preserve">Dentist</w:t>
      </w:r>
      <w:r>
        <w:t xml:space="preserve"> </w:t>
      </w:r>
      <w:r>
        <w:t xml:space="preserve">in this region serves not only as a medical practitioner but also as an educator and health advocate within the community. While economic and logistical challenges persist, the commitment to excellence in oral healthcare remains unwavering.</w:t>
      </w:r>
      <w:r>
        <w:br/>
      </w:r>
      <w:r>
        <w:br/>
      </w:r>
      <w:r>
        <w:t xml:space="preserve">This research underscores that for stakeholders involved in healthcare policy, dental education, or patient advocacy in Netherlands Amsterdam, a deep understanding of these unique dynamics is essential. The integration of digital tools and the focus on holistic health represent forward-thinking models that could serve as blueprints for other urban centers globally. Ultimately, the well-being of the population in Netherlands Amsterdam relies heavily on maintaining a resilient, accessible, and innovative dental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Netherlands Amsterdam</dc:title>
  <dc:creator/>
  <dc:language>en</dc:language>
  <cp:keywords/>
  <dcterms:created xsi:type="dcterms:W3CDTF">2026-07-30T03:06:14Z</dcterms:created>
  <dcterms:modified xsi:type="dcterms:W3CDTF">2026-07-30T03:06:14Z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