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Analysis</w:t>
      </w:r>
    </w:p>
    <w:bookmarkStart w:id="31" w:name="Xaa803f97eddbc554ca18b1055d50eca2525020c"/>
    <w:p>
      <w:pPr>
        <w:pStyle w:val="Heading1"/>
      </w:pPr>
      <w:r>
        <w:t xml:space="preserve">The Evolution and Professional Standards of the Dentist in Spain Madrid</w:t>
      </w:r>
      <w:r>
        <w:br/>
      </w:r>
      <w:r>
        <w:t xml:space="preserve">A Comprehensive Analysis</w:t>
      </w:r>
    </w:p>
    <w:p>
      <w:pPr>
        <w:pStyle w:val="FirstParagraph"/>
      </w:pPr>
      <w:r>
        <w:rPr>
          <w:bCs/>
          <w:b/>
        </w:rPr>
        <w:t xml:space="preserve">Abstract:</w:t>
      </w:r>
      <w:r>
        <w:t xml:space="preserve"> </w:t>
      </w:r>
      <w:r>
        <w:t xml:space="preserve">This research paper examines the contemporary role, regulatory framework, and clinical practice standards of a dentist operating within the unique socio-economic and healthcare landscape of Spain Madrid. By analyzing historical developments, current educational requirements for practicing as a dentist, and the specific challenges faced in one of Europe’s most densely populated urban centers, this document highlights how a qualified professional integrates into both public health initiatives (SNS) and private practice sectors. The study emphasizes the critical importance of continuous training and ethical adherence for any dentist seeking to establish credibility in Spain Madrid.</w:t>
      </w:r>
    </w:p>
    <w:bookmarkStart w:id="20" w:name="introduction"/>
    <w:p>
      <w:pPr>
        <w:pStyle w:val="Heading2"/>
      </w:pPr>
      <w:r>
        <w:t xml:space="preserve">1. Introduction</w:t>
      </w:r>
    </w:p>
    <w:p>
      <w:pPr>
        <w:pStyle w:val="FirstParagraph"/>
      </w:pPr>
      <w:r>
        <w:t xml:space="preserve">The field of dental medicine has undergone significant transformation over the last few decades globally, but nowhere is this evolution more pronounced than in Spain Madrid. As the capital and largest city of Spain, Madrid represents a convergence of traditional medical values and modern technological innovation. For any individual studying the profession or seeking to understand the local healthcare dynamics, comprehending the specific role of a</w:t>
      </w:r>
      <w:r>
        <w:t xml:space="preserve"> </w:t>
      </w:r>
      <w:r>
        <w:rPr>
          <w:bCs/>
          <w:b/>
        </w:rPr>
        <w:t xml:space="preserve">Dentist</w:t>
      </w:r>
      <w:r>
        <w:t xml:space="preserve"> </w:t>
      </w:r>
      <w:r>
        <w:t xml:space="preserve">in this region is essential. This paper aims to dissect the multifaceted nature of dental practice in</w:t>
      </w:r>
      <w:r>
        <w:t xml:space="preserve"> </w:t>
      </w:r>
      <w:r>
        <w:rPr>
          <w:bCs/>
          <w:b/>
        </w:rPr>
        <w:t xml:space="preserve">Spain Madrid</w:t>
      </w:r>
      <w:r>
        <w:t xml:space="preserve">, exploring how regulatory bodies, educational institutions, and patient expectations intersect.</w:t>
      </w:r>
    </w:p>
    <w:p>
      <w:pPr>
        <w:pStyle w:val="BodyText"/>
      </w:pPr>
      <w:r>
        <w:t xml:space="preserve">In recent years, the demand for dental services has surged due to an aging population and a growing emphasis on cosmetic dentistry. Consequently, the standard expected from a dentist in</w:t>
      </w:r>
      <w:r>
        <w:t xml:space="preserve"> </w:t>
      </w:r>
      <w:r>
        <w:rPr>
          <w:bCs/>
          <w:b/>
        </w:rPr>
        <w:t xml:space="preserve">Spain Madrid</w:t>
      </w:r>
      <w:r>
        <w:t xml:space="preserve"> </w:t>
      </w:r>
      <w:r>
        <w:t xml:space="preserve">has risen. It is no longer sufficient to possess basic technical skills; today’s patients expect holistic care, advanced aesthetic solutions, and transparent communication. This document serves as a foundational research piece outlining these expectations.</w:t>
      </w:r>
    </w:p>
    <w:bookmarkEnd w:id="20"/>
    <w:bookmarkStart w:id="23" w:name="X10b4f3c43aaac91aa3d16c7a960e82ea334c453"/>
    <w:p>
      <w:pPr>
        <w:pStyle w:val="Heading2"/>
      </w:pPr>
      <w:r>
        <w:t xml:space="preserve">2. Regulatory Framework and Professional Recognition</w:t>
      </w:r>
    </w:p>
    <w:p>
      <w:pPr>
        <w:pStyle w:val="FirstParagraph"/>
      </w:pPr>
      <w:r>
        <w:t xml:space="preserve">To practice legally and ethically as a</w:t>
      </w:r>
      <w:r>
        <w:t xml:space="preserve"> </w:t>
      </w:r>
      <w:r>
        <w:rPr>
          <w:bCs/>
          <w:b/>
        </w:rPr>
        <w:t xml:space="preserve">Dentist</w:t>
      </w:r>
      <w:r>
        <w:t xml:space="preserve">, one must navigate the stringent regulatory environment established by Spanish law. In</w:t>
      </w:r>
      <w:r>
        <w:t xml:space="preserve"> </w:t>
      </w:r>
      <w:r>
        <w:rPr>
          <w:bCs/>
          <w:b/>
        </w:rPr>
        <w:t xml:space="preserve">Spain Madrid</w:t>
      </w:r>
      <w:r>
        <w:t xml:space="preserve">, this involves strict oversight from several key entities, primarily the Ministry of Universities for academic degrees and the Consejo General de Colegios Odontólogos y Estomatólogos de España (General Council of Dental Colleges) for professional regulation.</w:t>
      </w:r>
    </w:p>
    <w:bookmarkStart w:id="21" w:name="educational-requirements"/>
    <w:p>
      <w:pPr>
        <w:pStyle w:val="Heading3"/>
      </w:pPr>
      <w:r>
        <w:t xml:space="preserve">2.1 Educational Requirements</w:t>
      </w:r>
    </w:p>
    <w:p>
      <w:pPr>
        <w:pStyle w:val="FirstParagraph"/>
      </w:pPr>
      <w:r>
        <w:t xml:space="preserve">The journey to becoming a recognized dentist begins with obtaining a Grado en Odontología (Bachelor’s Degree in Dentistry). In Madrid, prestigious institutions such as the Universidad Complutense de Madrid and the Universidad Autónoma de Madrid provide rigorous curricula that combine theoretical knowledge with extensive clinical hours. For international professionals wishing to practice in</w:t>
      </w:r>
      <w:r>
        <w:t xml:space="preserve"> </w:t>
      </w:r>
      <w:r>
        <w:rPr>
          <w:bCs/>
          <w:b/>
        </w:rPr>
        <w:t xml:space="preserve">Spain Madrid</w:t>
      </w:r>
      <w:r>
        <w:t xml:space="preserve">, homologation or recognition of their qualifications is mandatory. This process ensures that a dentist meets the same high standards as local graduates, thereby maintaining public safety and professional integrity.</w:t>
      </w:r>
    </w:p>
    <w:bookmarkEnd w:id="21"/>
    <w:bookmarkStart w:id="22" w:name="the-role-of-the-college"/>
    <w:p>
      <w:pPr>
        <w:pStyle w:val="Heading3"/>
      </w:pPr>
      <w:r>
        <w:t xml:space="preserve">2.2 The Role of the College</w:t>
      </w:r>
    </w:p>
    <w:p>
      <w:pPr>
        <w:pStyle w:val="FirstParagraph"/>
      </w:pPr>
      <w:r>
        <w:t xml:space="preserve">Mandatory registration with the Colegio Oficial de Dentistas de Madrid (Official Dental College of Madrid) is not merely bureaucratic; it is a safeguard for patients. This body enforces ethical codes, mediates disputes, and ensures that every dentist maintains up-to-date certification in hygiene and safety protocols. A dentist operating outside this framework risks severe legal consequences and professional ostracization.</w:t>
      </w:r>
    </w:p>
    <w:bookmarkEnd w:id="22"/>
    <w:bookmarkEnd w:id="23"/>
    <w:bookmarkStart w:id="26" w:name="X2341d8e4543a4776d440e54e88e34bbb0bcff65"/>
    <w:p>
      <w:pPr>
        <w:pStyle w:val="Heading2"/>
      </w:pPr>
      <w:r>
        <w:t xml:space="preserve">3. The Dual Healthcare System: Public vs. Private Sector</w:t>
      </w:r>
    </w:p>
    <w:p>
      <w:pPr>
        <w:pStyle w:val="FirstParagraph"/>
      </w:pPr>
      <w:r>
        <w:t xml:space="preserve">A defining characteristic of the dental landscape in</w:t>
      </w:r>
      <w:r>
        <w:t xml:space="preserve"> </w:t>
      </w:r>
      <w:r>
        <w:rPr>
          <w:bCs/>
          <w:b/>
        </w:rPr>
        <w:t xml:space="preserve">Spain Madrid</w:t>
      </w:r>
      <w:r>
        <w:t xml:space="preserve">, which differs from many other European countries, is the distinct separation between public and private healthcare systems regarding dentistry.</w:t>
      </w:r>
    </w:p>
    <w:bookmarkStart w:id="24" w:name="the-public-health-system-sns"/>
    <w:p>
      <w:pPr>
        <w:pStyle w:val="Heading3"/>
      </w:pPr>
      <w:r>
        <w:t xml:space="preserve">3.1 The Public Health System (SNS)</w:t>
      </w:r>
    </w:p>
    <w:p>
      <w:pPr>
        <w:pStyle w:val="FirstParagraph"/>
      </w:pPr>
      <w:r>
        <w:t xml:space="preserve">The Sistema Nacional de Salud (SNS) provides dental care for specific groups, including children under twelve and pregnant women. However, coverage is limited. For the general adult population in Madrid, public access to routine dental care is scarce. Therefore, a dentist working within the public sector often focuses on urgent pain relief or specialized procedures deemed medically necessary by primary care physicians.</w:t>
      </w:r>
    </w:p>
    <w:bookmarkEnd w:id="24"/>
    <w:bookmarkStart w:id="25" w:name="the-dominance-of-private-practice"/>
    <w:p>
      <w:pPr>
        <w:pStyle w:val="Heading3"/>
      </w:pPr>
      <w:r>
        <w:t xml:space="preserve">3.2 The Dominance of Private Practice</w:t>
      </w:r>
    </w:p>
    <w:p>
      <w:pPr>
        <w:pStyle w:val="FirstParagraph"/>
      </w:pPr>
      <w:r>
        <w:t xml:space="preserve">The vast majority of dentistry in</w:t>
      </w:r>
      <w:r>
        <w:t xml:space="preserve"> </w:t>
      </w:r>
      <w:r>
        <w:rPr>
          <w:bCs/>
          <w:b/>
        </w:rPr>
        <w:t xml:space="preserve">Spain Madrid</w:t>
      </w:r>
      <w:r>
        <w:t xml:space="preserve"> </w:t>
      </w:r>
      <w:r>
        <w:t xml:space="preserve">is conducted privately. This shift has driven competition and innovation, as private clinics must compete on quality, technology, and patient experience. For a dentist here, this means developing strong business acumen alongside clinical skills. Many dentists operate small practices or join large corporate dental groups that offer comprehensive services ranging from implants to orthodontics.</w:t>
      </w:r>
    </w:p>
    <w:bookmarkEnd w:id="25"/>
    <w:bookmarkEnd w:id="26"/>
    <w:bookmarkStart w:id="27" w:name="Xaaf5957a986d99aec7d51e1ffad60c9ca0584d1"/>
    <w:p>
      <w:pPr>
        <w:pStyle w:val="Heading2"/>
      </w:pPr>
      <w:r>
        <w:t xml:space="preserve">4. Clinical Specializations and Technological Integration</w:t>
      </w:r>
    </w:p>
    <w:p>
      <w:pPr>
        <w:pStyle w:val="FirstParagraph"/>
      </w:pPr>
      <w:r>
        <w:t xml:space="preserve">The scope of practice for a dentist in modern Madrid is broad, yet specialization is increasingly common. While general dentistry remains the backbone of oral health, the following areas are particularly prominent in the region:</w:t>
      </w:r>
    </w:p>
    <w:p>
      <w:pPr>
        <w:numPr>
          <w:ilvl w:val="0"/>
          <w:numId w:val="1001"/>
        </w:numPr>
        <w:pStyle w:val="Compact"/>
      </w:pPr>
      <w:r>
        <w:rPr>
          <w:bCs/>
          <w:b/>
        </w:rPr>
        <w:t xml:space="preserve">Aesthetic Dentistry:</w:t>
      </w:r>
      <w:r>
        <w:t xml:space="preserve"> </w:t>
      </w:r>
      <w:r>
        <w:t xml:space="preserve">There is a high demand for veneers, whitening, and smile design. A dentist must be proficient in digital imaging and CAD/CAM technologies to provide immediate results.</w:t>
      </w:r>
    </w:p>
    <w:p>
      <w:pPr>
        <w:numPr>
          <w:ilvl w:val="0"/>
          <w:numId w:val="1001"/>
        </w:numPr>
        <w:pStyle w:val="Compact"/>
      </w:pPr>
      <w:r>
        <w:rPr>
          <w:bCs/>
          <w:b/>
        </w:rPr>
        <w:t xml:space="preserve">Dental Implants:</w:t>
      </w:r>
      <w:r>
        <w:t xml:space="preserve"> </w:t>
      </w:r>
      <w:r>
        <w:t xml:space="preserve">With an aging demographic, implantology is a crucial field. Successful outcomes depend on precise surgical planning using 3D cone-beam computed tomography (CBCT).</w:t>
      </w:r>
    </w:p>
    <w:p>
      <w:pPr>
        <w:numPr>
          <w:ilvl w:val="0"/>
          <w:numId w:val="1001"/>
        </w:numPr>
        <w:pStyle w:val="Compact"/>
      </w:pPr>
      <w:r>
        <w:rPr>
          <w:bCs/>
          <w:b/>
        </w:rPr>
        <w:t xml:space="preserve">Pediatric Dentistry:</w:t>
      </w:r>
      <w:r>
        <w:t xml:space="preserve"> </w:t>
      </w:r>
      <w:r>
        <w:t xml:space="preserve">Despite limited public coverage, private pediatric dentistry thrives in Madrid, focusing on early intervention and habit control.</w:t>
      </w:r>
    </w:p>
    <w:p>
      <w:pPr>
        <w:pStyle w:val="FirstParagraph"/>
      </w:pPr>
      <w:r>
        <w:t xml:space="preserve">Innovation is key. Clinics in Madrid are increasingly adopting intraoral scanners to replace traditional impressions, reducing patient discomfort and improving accuracy. A dentist who fails to adopt these technologies may find themselves at a competitive disadvantage.</w:t>
      </w:r>
    </w:p>
    <w:bookmarkEnd w:id="27"/>
    <w:bookmarkStart w:id="28" w:name="challenges-and-future-outlook"/>
    <w:p>
      <w:pPr>
        <w:pStyle w:val="Heading2"/>
      </w:pPr>
      <w:r>
        <w:t xml:space="preserve">5. Challenges and Future Outlook</w:t>
      </w:r>
    </w:p>
    <w:p>
      <w:pPr>
        <w:pStyle w:val="FirstParagraph"/>
      </w:pPr>
      <w:r>
        <w:t xml:space="preserve">The profession faces several challenges specific to</w:t>
      </w:r>
      <w:r>
        <w:t xml:space="preserve"> </w:t>
      </w:r>
      <w:r>
        <w:rPr>
          <w:bCs/>
          <w:b/>
        </w:rPr>
        <w:t xml:space="preserve">Spain Madrid</w:t>
      </w:r>
      <w:r>
        <w:t xml:space="preserve">. Economic fluctuations affect disposable income, leading patients to delay elective treatments. Furthermore, the integration of tele-dentistry has accelerated post-pandemic, requiring dentists to adapt their consultation methods. While physical examination remains irreplaceable, digital triage and follow-ups are becoming standard.</w:t>
      </w:r>
    </w:p>
    <w:p>
      <w:pPr>
        <w:pStyle w:val="BodyText"/>
      </w:pPr>
      <w:r>
        <w:t xml:space="preserve">Another significant challenge is the retention of talent. Madrid attracts dental professionals from across Europe and Latin America due to its quality of life and professional opportunities. This diversity enriches the healthcare system but also requires dentists to be culturally competent and multilingual, particularly in handling international patients.</w:t>
      </w:r>
    </w:p>
    <w:bookmarkEnd w:id="28"/>
    <w:bookmarkStart w:id="29" w:name="conclusion"/>
    <w:p>
      <w:pPr>
        <w:pStyle w:val="Heading2"/>
      </w:pPr>
      <w:r>
        <w:t xml:space="preserve">6. Conclusion</w:t>
      </w:r>
    </w:p>
    <w:p>
      <w:pPr>
        <w:pStyle w:val="FirstParagraph"/>
      </w:pPr>
      <w:r>
        <w:t xml:space="preserve">In conclusion, the role of a dentist in Spain Madrid is complex, dynamic, and deeply rooted in both historical tradition and modern innovation. It is not enough to simply treat teeth; a successful professional must navigate regulatory landscapes, leverage advanced technology, and understand the economic realities of their patients. The distinction between public necessity and private preference defines the operational model for most practitioners. For anyone researching this field in</w:t>
      </w:r>
      <w:r>
        <w:t xml:space="preserve"> </w:t>
      </w:r>
      <w:r>
        <w:rPr>
          <w:bCs/>
          <w:b/>
        </w:rPr>
        <w:t xml:space="preserve">Spain Madrid</w:t>
      </w:r>
      <w:r>
        <w:t xml:space="preserve">, it is clear that excellence in dentistry requires a commitment to lifelong learning, ethical rigor, and adaptive clinical practice. As the city continues to grow as a medical hub, the standards for what constitutes competent dental care will continue to rise, ensuring that patient health remains the paramount objective.</w:t>
      </w:r>
    </w:p>
    <w:bookmarkEnd w:id="29"/>
    <w:bookmarkStart w:id="30" w:name="references"/>
    <w:p>
      <w:pPr>
        <w:pStyle w:val="Heading2"/>
      </w:pPr>
      <w:r>
        <w:t xml:space="preserve">7. References</w:t>
      </w:r>
    </w:p>
    <w:p>
      <w:pPr>
        <w:numPr>
          <w:ilvl w:val="0"/>
          <w:numId w:val="1002"/>
        </w:numPr>
        <w:pStyle w:val="Compact"/>
      </w:pPr>
      <w:r>
        <w:t xml:space="preserve">Colegio Oficial de Dentistas de Madrid. (n.d.). *Normativa y Deontología Profesional*. Retrieved from CODM official archives.</w:t>
      </w:r>
    </w:p>
    <w:p>
      <w:pPr>
        <w:numPr>
          <w:ilvl w:val="0"/>
          <w:numId w:val="1002"/>
        </w:numPr>
        <w:pStyle w:val="Compact"/>
      </w:pPr>
      <w:r>
        <w:t xml:space="preserve">Gobierno de España. (2023). *Ley General de Sanidad y Régimen Jurídico del Sector Público*. Madrid: Ministerio de Sanidad.</w:t>
      </w:r>
    </w:p>
    <w:p>
      <w:pPr>
        <w:numPr>
          <w:ilvl w:val="0"/>
          <w:numId w:val="1002"/>
        </w:numPr>
        <w:pStyle w:val="Compact"/>
      </w:pPr>
      <w:r>
        <w:t xml:space="preserve">Universidad Complutense de Madrid. (2024). *Grado en Odontología: Plan Docente*. Facultad de Odontología.</w:t>
      </w:r>
    </w:p>
    <w:p>
      <w:pPr>
        <w:numPr>
          <w:ilvl w:val="0"/>
          <w:numId w:val="1002"/>
        </w:numPr>
        <w:pStyle w:val="Compact"/>
      </w:pPr>
      <w:r>
        <w:t xml:space="preserve">Organización Mundial de la Salud (OMS). (2022). *Informe Mundial sobre Salud Bucodental*.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Standards of the Dentist in Spain Madrid: A Comprehensive Analysis</dc:title>
  <dc:creator/>
  <dc:language>en</dc:language>
  <cp:keywords/>
  <dcterms:created xsi:type="dcterms:W3CDTF">2026-07-29T10:35:24Z</dcterms:created>
  <dcterms:modified xsi:type="dcterms:W3CDTF">2026-07-29T10:35:24Z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