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Current</w:t>
      </w:r>
      <w:r>
        <w:t xml:space="preserve"> </w:t>
      </w:r>
      <w:r>
        <w:t xml:space="preserve">Status</w:t>
      </w:r>
      <w:r>
        <w:t xml:space="preserve"> </w:t>
      </w:r>
      <w:r>
        <w:t xml:space="preserve">of</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Venezuela</w:t>
      </w:r>
      <w:r>
        <w:t xml:space="preserve"> </w:t>
      </w:r>
      <w:r>
        <w:t xml:space="preserve">Caracas</w:t>
      </w:r>
    </w:p>
    <w:bookmarkStart w:id="29" w:name="Xb01f7a825e474d3d5ebe2d6233781fec41d0da0"/>
    <w:p>
      <w:pPr>
        <w:pStyle w:val="Heading1"/>
      </w:pPr>
      <w:r>
        <w:t xml:space="preserve">The Evolution and Current Status of the Dental Profession in Venezuela Caracas</w:t>
      </w:r>
    </w:p>
    <w:p>
      <w:pPr>
        <w:pStyle w:val="FirstParagraph"/>
      </w:pPr>
      <w:r>
        <w:rPr>
          <w:iCs/>
          <w:i/>
          <w:bCs/>
          <w:b/>
        </w:rPr>
        <w:t xml:space="preserve">A Research Paper Analysis on Healthcare Infrastructure, Professional Challenges, and Socio-Economic Impacts in the Capital Region.</w:t>
      </w:r>
    </w:p>
    <w:p>
      <w:pPr>
        <w:pStyle w:val="BodyText"/>
      </w:pPr>
      <w:r>
        <w:t xml:space="preserve">Submitted for Academic Review</w:t>
      </w:r>
      <w:r>
        <w:br/>
      </w:r>
      <w:r>
        <w:t xml:space="preserve">Date: October 2023</w:t>
      </w:r>
    </w:p>
    <w:bookmarkStart w:id="20" w:name="abstract"/>
    <w:p>
      <w:pPr>
        <w:pStyle w:val="Heading3"/>
      </w:pPr>
      <w:r>
        <w:t xml:space="preserve">Abstract</w:t>
      </w:r>
    </w:p>
    <w:p>
      <w:pPr>
        <w:pStyle w:val="FirstParagraph"/>
      </w:pPr>
      <w:r>
        <w:t xml:space="preserve">This paper examines the critical state of the dental profession within Venezuela Caracas, analyzing the intersection of public health policy, economic instability, and professional migration. As a major urban center in Venezuela Caracas, this metropolitan area serves as a microcosm for national healthcare trends. The study highlights how systemic challenges have reshaped access to care for residents and created unique pressures on practitioners who remain in the sector. The findings suggest that while private dental services persist as a luxury good, public infrastructure requires urgent revitalization to meet basic oral health needs.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Dentist</w:t>
      </w:r>
    </w:p>
    <w:p>
      <w:pPr>
        <w:pStyle w:val="BodyText"/>
      </w:pPr>
      <w:r>
        <w:t xml:space="preserve">This research paper aims to provide a comprehensive overview of the current landscape for dental professionals in Venezuela Caracas. It explores the historical context of dental education, the impact of hyperinflation on equipment procurement, and the demographic shifts caused by brain drain. Understanding these dynamics is crucial for international health organizations, policymakers, and humanitarian agencies focusing on regional development in Venezuela Caracas.</w:t>
      </w:r>
    </w:p>
    <w:bookmarkEnd w:id="21"/>
    <w:bookmarkStart w:id="22" w:name="X6076dfaa57ef5b9872266c60021db16a954d207"/>
    <w:p>
      <w:pPr>
        <w:pStyle w:val="Heading2"/>
      </w:pPr>
      <w:r>
        <w:t xml:space="preserve">2. Historical Context of Dental Education in Venezuela Caracas</w:t>
      </w:r>
    </w:p>
    <w:p>
      <w:pPr>
        <w:pStyle w:val="FirstParagraph"/>
      </w:pPr>
      <w:r>
        <w:t xml:space="preserve">The tradition of dental education in Venezuela is rooted in the early 20th century, but it was during the latter half that institutions such as the Central University of Venezuela located within vibrant neighborhoods of</w:t>
      </w:r>
      <w:r>
        <w:t xml:space="preserve"> </w:t>
      </w:r>
      <w:r>
        <w:rPr>
          <w:bCs/>
          <w:b/>
        </w:rPr>
        <w:t xml:space="preserve">Venezuela Caracas</w:t>
      </w:r>
      <w:r>
        <w:t xml:space="preserve">Dentist required extensive clinical training and board examinations. The public university system historically provided affordable education, producing thousands of skilled practitioners who served both the private sector and state-run health clinics.</w:t>
      </w:r>
    </w:p>
    <w:p>
      <w:pPr>
        <w:pStyle w:val="BodyText"/>
      </w:pPr>
      <w:r>
        <w:t xml:space="preserve">In</w:t>
      </w:r>
    </w:p>
    <w:p>
      <w:pPr>
        <w:pStyle w:val="BodyText"/>
      </w:pPr>
      <w:r>
        <w:t xml:space="preserve">Venezuela Caracas, the dental school curriculum was known for its emphasis on community outreach, particularly in underserved areas surrounding the capital city. This legacy created a generation of professionals who viewed oral health as a social right. However, subsequent political and economic shifts began to erode the funding structures that supported these educational institutions, leading to outdated curricula and insufficient clinical materials.</w:t>
      </w:r>
    </w:p>
    <w:bookmarkEnd w:id="22"/>
    <w:bookmarkStart w:id="23" w:name="X278e08f9cd3c7ffb7bcbb35b6741180f375e996"/>
    <w:p>
      <w:pPr>
        <w:pStyle w:val="Heading2"/>
      </w:pPr>
      <w:r>
        <w:t xml:space="preserve">3. Economic Factors Impacting Dental Practice</w:t>
      </w:r>
    </w:p>
    <w:p>
      <w:pPr>
        <w:pStyle w:val="FirstParagraph"/>
      </w:pPr>
      <w:r>
        <w:t xml:space="preserve">The economic crisis in Venezuela has had a profound effect on every aspect of life in</w:t>
      </w:r>
      <w:r>
        <w:t xml:space="preserve"> </w:t>
      </w:r>
      <w:r>
        <w:rPr>
          <w:bCs/>
          <w:b/>
        </w:rPr>
        <w:t xml:space="preserve">Venezuela Caracas</w:t>
      </w:r>
      <w:r>
        <w:t xml:space="preserve">, including the dental sector. The hyperinflation experienced over the past decade rendered local currency nearly worthless, forcing most businesses to adopt dollarization for pricing and transactions. For a</w:t>
      </w:r>
    </w:p>
    <w:p>
      <w:pPr>
        <w:pStyle w:val="BodyText"/>
      </w:pPr>
      <w:r>
        <w:t xml:space="preserve">Dentist operating in this environment, the cost of importing essential supplies—such as amalgam, composite resins, anesthetic agents, and high-speed handpieces—becomes prohibitive.</w:t>
      </w:r>
    </w:p>
    <w:p>
      <w:pPr>
        <w:pStyle w:val="BodyText"/>
      </w:pPr>
      <w:r>
        <w:t xml:space="preserve">In private practices across affluent districts like Chacao or El Rosal in</w:t>
      </w:r>
      <w:r>
        <w:t xml:space="preserve"> </w:t>
      </w:r>
      <w:r>
        <w:rPr>
          <w:bCs/>
          <w:b/>
        </w:rPr>
        <w:t xml:space="preserve">Venezuela Caracas</w:t>
      </w:r>
      <w:r>
        <w:t xml:space="preserve">, fees are often quoted in United States dollars to maintain viability. This shift has created a dual-tier system: one where wealthier residents can access high-quality care, and another where lower-income populations rely on overwhelmed public facilities. The lack of foreign investment means that advanced technologies, such as digital radiography and 3D imaging for implants, remain scarce outside of premium private clinics.</w:t>
      </w:r>
    </w:p>
    <w:bookmarkEnd w:id="23"/>
    <w:bookmarkStart w:id="24" w:name="professional-migration-and-brain-drain"/>
    <w:p>
      <w:pPr>
        <w:pStyle w:val="Heading2"/>
      </w:pPr>
      <w:r>
        <w:t xml:space="preserve">4. Professional Migration and Brain Drain</w:t>
      </w:r>
    </w:p>
    <w:p>
      <w:pPr>
        <w:pStyle w:val="FirstParagraph"/>
      </w:pPr>
      <w:r>
        <w:t xml:space="preserve">Perhaps the most significant demographic change affecting the dental workforce in</w:t>
      </w:r>
      <w:r>
        <w:t xml:space="preserve"> </w:t>
      </w:r>
      <w:r>
        <w:rPr>
          <w:bCs/>
          <w:b/>
        </w:rPr>
        <w:t xml:space="preserve">Venezuela Caracas</w:t>
      </w:r>
      <w:r>
        <w:t xml:space="preserve">Dentist professionals have left their homes in search of better economic opportunities and professional stability abroad, particularly in neighboring Colombia, Panama, Spain, and the United States. This exodus has left a vacuum in both private practice capacity and public health staffing.</w:t>
      </w:r>
    </w:p>
    <w:p>
      <w:pPr>
        <w:pStyle w:val="BodyText"/>
      </w:pPr>
      <w:r>
        <w:t xml:space="preserve">The impact on patients in</w:t>
      </w:r>
      <w:r>
        <w:t xml:space="preserve"> </w:t>
      </w:r>
      <w:r>
        <w:rPr>
          <w:bCs/>
          <w:b/>
        </w:rPr>
        <w:t xml:space="preserve">Venezuela Caracas</w:t>
      </w:r>
    </w:p>
    <w:bookmarkEnd w:id="24"/>
    <w:bookmarkStart w:id="25" w:name="Xf6965b324d9c0e5757d61dc60659c02f6c38612"/>
    <w:p>
      <w:pPr>
        <w:pStyle w:val="Heading2"/>
      </w:pPr>
      <w:r>
        <w:t xml:space="preserve">5. Public Health Infrastructure and Oral Disease Burden</w:t>
      </w:r>
    </w:p>
    <w:p>
      <w:pPr>
        <w:pStyle w:val="FirstParagraph"/>
      </w:pPr>
      <w:r>
        <w:t xml:space="preserve">The public health system in</w:t>
      </w:r>
      <w:r>
        <w:t xml:space="preserve"> </w:t>
      </w:r>
      <w:r>
        <w:rPr>
          <w:bCs/>
          <w:b/>
        </w:rPr>
        <w:t xml:space="preserve">Venezuela Caracas</w:t>
      </w:r>
    </w:p>
    <w:p>
      <w:pPr>
        <w:pStyle w:val="BodyText"/>
      </w:pPr>
      <w:r>
        <w:t xml:space="preserve">This scarcity contributes to high rates of untreated caries and periodontal disease among vulnerable populations. The correlation between poor oral health and other systemic issues, such as diabetes and cardiovascular disease, is well-documented globally. In</w:t>
      </w:r>
      <w:r>
        <w:t xml:space="preserve"> </w:t>
      </w:r>
      <w:r>
        <w:rPr>
          <w:bCs/>
          <w:b/>
        </w:rPr>
        <w:t xml:space="preserve">Venezuela Caracas</w:t>
      </w:r>
      <w:r>
        <w:t xml:space="preserve">, where access to primary care is strained, the neglect of dental health exacerbates broader public health concerns. Community outreach programs initiated by remaining dental professionals often fill the gaps left by institutional failures, providing basic education and hygiene supplies in peripheral barrios.</w:t>
      </w:r>
    </w:p>
    <w:bookmarkEnd w:id="25"/>
    <w:bookmarkStart w:id="26" w:name="the-role-of-technology-and-adaptation"/>
    <w:p>
      <w:pPr>
        <w:pStyle w:val="Heading2"/>
      </w:pPr>
      <w:r>
        <w:t xml:space="preserve">6. The Role of Technology and Adaptation</w:t>
      </w:r>
    </w:p>
    <w:p>
      <w:pPr>
        <w:pStyle w:val="FirstParagraph"/>
      </w:pPr>
      <w:r>
        <w:t xml:space="preserve">Despite these challenges, innovation persists within the</w:t>
      </w:r>
      <w:r>
        <w:t xml:space="preserve"> </w:t>
      </w:r>
      <w:r>
        <w:rPr>
          <w:bCs/>
          <w:b/>
        </w:rPr>
        <w:t xml:space="preserve">Dentist community in Venezuela Caracas</w:t>
      </w:r>
      <w:r>
        <w:t xml:space="preserve">. Some private practitioners have adapted by utilizing tele-dentistry for consultations, reducing travel costs and increasing efficiency. Furthermore, there is a growing movement among younger dentists to incorporate digital workflows where possible, leveraging affordable software solutions even if hardware imports remain difficult.</w:t>
      </w:r>
    </w:p>
    <w:p>
      <w:pPr>
        <w:pStyle w:val="BodyText"/>
      </w:pPr>
      <w:r>
        <w:t xml:space="preserve">Additionally, non-governmental organizations operating within</w:t>
      </w:r>
      <w:r>
        <w:t xml:space="preserve"> </w:t>
      </w:r>
      <w:r>
        <w:rPr>
          <w:bCs/>
          <w:b/>
        </w:rPr>
        <w:t xml:space="preserve">Venezuela Caracas</w:t>
      </w:r>
    </w:p>
    <w:bookmarkEnd w:id="26"/>
    <w:bookmarkStart w:id="27" w:name="conclusion"/>
    <w:p>
      <w:pPr>
        <w:pStyle w:val="Heading2"/>
      </w:pPr>
      <w:r>
        <w:t xml:space="preserve">7. Conclusion</w:t>
      </w:r>
    </w:p>
    <w:p>
      <w:pPr>
        <w:pStyle w:val="FirstParagraph"/>
      </w:pPr>
      <w:r>
        <w:t xml:space="preserve">The state of dentistry in</w:t>
      </w:r>
      <w:r>
        <w:t xml:space="preserve"> </w:t>
      </w:r>
      <w:r>
        <w:rPr>
          <w:bCs/>
          <w:b/>
        </w:rPr>
        <w:t xml:space="preserve">Venezuela Caracas</w:t>
      </w:r>
      <w:r>
        <w:t xml:space="preserve">Dentist professionals remains strong, structural impediments continue to hinder service delivery and career sustainability. The dual nature of care—divided by economic status—and the significant loss of human capital are critical issues that demand attention.</w:t>
      </w:r>
    </w:p>
    <w:p>
      <w:pPr>
        <w:pStyle w:val="BodyText"/>
      </w:pPr>
      <w:r>
        <w:t xml:space="preserve">Future improvements will likely depend on macroeconomic stabilization, increased international aid for medical supplies, and targeted investment in public health infrastructure specific to</w:t>
      </w:r>
      <w:r>
        <w:t xml:space="preserve"> </w:t>
      </w:r>
      <w:r>
        <w:rPr>
          <w:bCs/>
          <w:b/>
        </w:rPr>
        <w:t xml:space="preserve">Venezuela Caracas</w:t>
      </w:r>
      <w:r>
        <w:t xml:space="preserve">. Until such changes occur, dental professionals in this region will continue to demonstrate remarkable adaptability and commitment to patient care. It is imperative that global health entities recognize the unique challenges faced by practitioners in</w:t>
      </w:r>
    </w:p>
    <w:p>
      <w:pPr>
        <w:pStyle w:val="BodyText"/>
      </w:pPr>
      <w:r>
        <w:t xml:space="preserve">Venezuela Caracas and support initiatives that preserve professional integrity and improve oral health outcomes for all residents.</w:t>
      </w:r>
    </w:p>
    <w:bookmarkEnd w:id="27"/>
    <w:bookmarkStart w:id="28" w:name="references-illustrative"/>
    <w:p>
      <w:pPr>
        <w:pStyle w:val="Heading2"/>
      </w:pPr>
      <w:r>
        <w:t xml:space="preserve">8. References (Illustrative)</w:t>
      </w:r>
    </w:p>
    <w:p>
      <w:pPr>
        <w:numPr>
          <w:ilvl w:val="0"/>
          <w:numId w:val="1001"/>
        </w:numPr>
        <w:pStyle w:val="Compact"/>
      </w:pPr>
      <w:r>
        <w:rPr>
          <w:bCs/>
          <w:b/>
        </w:rPr>
        <w:t xml:space="preserve">[1]</w:t>
      </w:r>
      <w:r>
        <w:t xml:space="preserve"> Pan American Health Organization. (2021). Oral Health in the Americas: Country Profiles.</w:t>
      </w:r>
      <w:r>
        <w:br/>
      </w:r>
    </w:p>
    <w:p>
      <w:pPr>
        <w:numPr>
          <w:ilvl w:val="0"/>
          <w:numId w:val="1001"/>
        </w:numPr>
        <w:pStyle w:val="Compact"/>
      </w:pPr>
      <w:r>
        <w:rPr>
          <w:bCs/>
          <w:b/>
        </w:rPr>
        <w:t xml:space="preserve">[2]</w:t>
      </w:r>
      <w:r>
        <w:t xml:space="preserve"> World Health Organization. (2022). Global Oral Health Status Report.</w:t>
      </w:r>
      <w:r>
        <w:br/>
      </w:r>
    </w:p>
    <w:p>
      <w:pPr>
        <w:numPr>
          <w:ilvl w:val="0"/>
          <w:numId w:val="1001"/>
        </w:numPr>
        <w:pStyle w:val="Compact"/>
      </w:pPr>
      <w:r>
        <w:rPr>
          <w:bCs/>
          <w:b/>
        </w:rPr>
        <w:t xml:space="preserve">[3]</w:t>
      </w:r>
      <w:r>
        <w:t xml:space="preserve"> Local Dental Association of Caracas. (2019-2023). Annual Reports on Clinical Practice Trends in Venezuela Caracas.</w:t>
      </w:r>
      <w:r>
        <w:br/>
      </w:r>
    </w:p>
    <w:p>
      <w:pPr>
        <w:numPr>
          <w:ilvl w:val="0"/>
          <w:numId w:val="1001"/>
        </w:numPr>
        <w:pStyle w:val="Compact"/>
      </w:pPr>
      <w:r>
        <w:rPr>
          <w:bCs/>
          <w:b/>
        </w:rPr>
        <w:t xml:space="preserve">[4]</w:t>
      </w:r>
      <w:r>
        <w:t xml:space="preserve"> Academic Journals on Latin American Public Health. Various articles detailing healthcare infrastructure in capital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Current Status of the Dental Profession in Venezuela Caracas</dc:title>
  <dc:creator/>
  <dc:language>en</dc:language>
  <cp:keywords/>
  <dcterms:created xsi:type="dcterms:W3CDTF">2026-07-29T22:34:07Z</dcterms:created>
  <dcterms:modified xsi:type="dcterms:W3CDTF">2026-07-29T22:34:07Z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