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62d3de20231974ffb24e4f0ad068eee6fa4b01c"/>
    <w:p>
      <w:pPr>
        <w:pStyle w:val="Heading1"/>
      </w:pPr>
      <w:r>
        <w:t xml:space="preserve">The Evolving Role of the Dietitian in Australia Brisbane</w:t>
      </w:r>
    </w:p>
    <w:bookmarkEnd w:id="20"/>
    <w:p>
      <w:pPr>
        <w:pStyle w:val="FirstParagraph"/>
      </w:pPr>
      <w:r>
        <w:rPr>
          <w:bCs/>
          <w:b/>
        </w:rPr>
        <w:t xml:space="preserve">Date:</w:t>
      </w:r>
      <w:r>
        <w:t xml:space="preserve"> </w:t>
      </w:r>
      <w:r>
        <w:t xml:space="preserve">October 2023</w:t>
      </w:r>
      <w:r>
        <w:br/>
      </w:r>
      <w:r>
        <w:rPr>
          <w:bCs/>
          <w:b/>
        </w:rPr>
        <w:t xml:space="preserve">Audience:</w:t>
      </w:r>
    </w:p>
    <w:p>
      <w:pPr>
        <w:pStyle w:val="BodyText"/>
      </w:pPr>
      <w:r>
        <w:rPr>
          <w:bCs/>
          <w:b/>
        </w:rPr>
        <w:t xml:space="preserve">Abstract:</w:t>
      </w:r>
    </w:p>
    <w:p>
      <w:pPr>
        <w:pStyle w:val="BodyText"/>
      </w:pPr>
      <w:r>
        <w:t xml:space="preserve">This research paper examines the critical function of the dietitian within the healthcare and community infrastructure of Australia Brisbane. As non-communicable diseases rise globally, local health authorities face increasing pressure to implement effective nutritional interventions. This document explores how qualified dietitians in Brisbane contribute to chronic disease management, public health education, and individualized patient care. The study highlights specific challenges facing the profession in this region and proposes strategic recommendations for enhancing accessibility and efficacy of dietetic services across Australia Brisbane.</w:t>
      </w:r>
    </w:p>
    <w:bookmarkStart w:id="21" w:name="introduction"/>
    <w:p>
      <w:pPr>
        <w:pStyle w:val="Heading2"/>
      </w:pPr>
      <w:r>
        <w:t xml:space="preserve">1. Introduction</w:t>
      </w:r>
    </w:p>
    <w:p>
      <w:pPr>
        <w:pStyle w:val="FirstParagraph"/>
      </w:pPr>
      <w:r>
        <w:t xml:space="preserve">Nutrition science has transitioned from a peripheral aspect of healthcare to a central pillar in the prevention and management of chronic disease. In the context of</w:t>
      </w:r>
      <w:r>
        <w:t xml:space="preserve"> </w:t>
      </w:r>
      <w:r>
        <w:rPr>
          <w:bCs/>
          <w:b/>
        </w:rPr>
        <w:t xml:space="preserve">Australia Brisbane</w:t>
      </w:r>
      <w:r>
        <w:t xml:space="preserve">, this shift is particularly urgent due to changing demographic patterns, an aging population, and rising rates of obesity and type 2 diabetes. A</w:t>
      </w:r>
      <w:r>
        <w:t xml:space="preserve"> </w:t>
      </w:r>
      <w:r>
        <w:rPr>
          <w:bCs/>
          <w:b/>
        </w:rPr>
        <w:t xml:space="preserve">Dietitian</w:t>
      </w:r>
      <w:r>
        <w:t xml:space="preserve"> </w:t>
      </w:r>
      <w:r>
        <w:t xml:space="preserve">is not merely a food advisor but a scientifically trained healthcare professional who translates complex nutritional science into practical dietary advice.</w:t>
      </w:r>
    </w:p>
    <w:p>
      <w:pPr>
        <w:pStyle w:val="BodyText"/>
      </w:pPr>
      <w:r>
        <w:t xml:space="preserve">Brisbane, as the capital of Queensland, presents a unique epidemiological landscape. The subtropical climate influences local agriculture and consumer habits, while the city’s rapid urbanization impacts lifestyle choices. Consequently, understanding the role of the</w:t>
      </w:r>
      <w:r>
        <w:t xml:space="preserve"> </w:t>
      </w:r>
      <w:r>
        <w:rPr>
          <w:bCs/>
          <w:b/>
        </w:rPr>
        <w:t xml:space="preserve">Dietitian</w:t>
      </w:r>
      <w:r>
        <w:t xml:space="preserve"> </w:t>
      </w:r>
      <w:r>
        <w:t xml:space="preserve">within this specific geographic and cultural framework is essential for improving public health outcomes in</w:t>
      </w:r>
      <w:r>
        <w:t xml:space="preserve"> </w:t>
      </w:r>
      <w:r>
        <w:rPr>
          <w:bCs/>
          <w:b/>
        </w:rPr>
        <w:t xml:space="preserve">Australia Brisbane</w:t>
      </w:r>
      <w:r>
        <w:t xml:space="preserve">. This paper aims to elucidate these roles through clinical analysis, community engagement strategies, and policy considerations.</w:t>
      </w:r>
    </w:p>
    <w:bookmarkEnd w:id="21"/>
    <w:bookmarkStart w:id="22" w:name="X60aeb61a7e8033bb3aab28725442510d360036b"/>
    <w:p>
      <w:pPr>
        <w:pStyle w:val="Heading2"/>
      </w:pPr>
      <w:r>
        <w:t xml:space="preserve">2. Clinical Role: Managing Chronic Disease in the Local Context</w:t>
      </w:r>
    </w:p>
    <w:p>
      <w:pPr>
        <w:pStyle w:val="FirstParagraph"/>
      </w:pPr>
      <w:r>
        <w:t xml:space="preserve">The primary responsibility of a registered</w:t>
      </w:r>
      <w:r>
        <w:t xml:space="preserve"> </w:t>
      </w:r>
      <w:r>
        <w:rPr>
          <w:bCs/>
          <w:b/>
        </w:rPr>
        <w:t xml:space="preserve">Dietitian</w:t>
      </w:r>
      <w:r>
        <w:t xml:space="preserve"> </w:t>
      </w:r>
      <w:r>
        <w:t xml:space="preserve">in hospitals and private practices across</w:t>
      </w:r>
      <w:r>
        <w:t xml:space="preserve"> </w:t>
      </w:r>
      <w:r>
        <w:rPr>
          <w:bCs/>
          <w:b/>
        </w:rPr>
        <w:t xml:space="preserve">Australia Brisbane</w:t>
      </w:r>
      <w:r>
        <w:t xml:space="preserve"> </w:t>
      </w:r>
      <w:r>
        <w:t xml:space="preserve">involves medical nutrition therapy (MNT). Research indicates that MNT significantly reduces hospital readmission rates and improves patient quality of life. In Brisbane’s major health networks, such as the Royal Brisbane and Women's Hospital, dietitians work multidisciplinary teams to address conditions like cardiovascular disease, renal failure, and oncology-related malnutrition.</w:t>
      </w:r>
    </w:p>
    <w:p>
      <w:pPr>
        <w:pStyle w:val="BodyText"/>
      </w:pPr>
      <w:r>
        <w:t xml:space="preserve">Furthermore, the prevalence of metabolic syndrome in</w:t>
      </w:r>
      <w:r>
        <w:t xml:space="preserve"> </w:t>
      </w:r>
      <w:r>
        <w:rPr>
          <w:bCs/>
          <w:b/>
        </w:rPr>
        <w:t xml:space="preserve">Australia Brisbane</w:t>
      </w:r>
      <w:r>
        <w:t xml:space="preserve"> </w:t>
      </w:r>
      <w:r>
        <w:t xml:space="preserve">necessitates specialized dietary interventions. Dietitians play a pivotal role in creating personalized meal plans that account for genetic predispositions, medication interactions, and individual lifestyle constraints. For instance, patients with diabetes in Queensland often require culturally sensitive advice that integrates local food sources with international dietary preferences common among Brisbane’s diverse population.</w:t>
      </w:r>
    </w:p>
    <w:bookmarkEnd w:id="22"/>
    <w:bookmarkStart w:id="23" w:name="public-health-and-community-education"/>
    <w:p>
      <w:pPr>
        <w:pStyle w:val="Heading2"/>
      </w:pPr>
      <w:r>
        <w:t xml:space="preserve">3. Public Health and Community Education</w:t>
      </w:r>
    </w:p>
    <w:p>
      <w:pPr>
        <w:pStyle w:val="FirstParagraph"/>
      </w:pPr>
      <w:r>
        <w:t xml:space="preserve">Beyond clinical settings, dietitians serve as vital agents of public health education. In</w:t>
      </w:r>
      <w:r>
        <w:t xml:space="preserve"> </w:t>
      </w:r>
      <w:r>
        <w:rPr>
          <w:bCs/>
          <w:b/>
        </w:rPr>
        <w:t xml:space="preserve">Australia Brisbane</w:t>
      </w:r>
      <w:r>
        <w:t xml:space="preserve">, government initiatives aimed at combating obesity often rely on the expertise of dietitians to develop evidence-based guidelines. Schools, workplaces, and community centers in Brisbane frequently engage local</w:t>
      </w:r>
      <w:r>
        <w:t xml:space="preserve"> </w:t>
      </w:r>
      <w:r>
        <w:rPr>
          <w:bCs/>
          <w:b/>
        </w:rPr>
        <w:t xml:space="preserve">Dietitian</w:t>
      </w:r>
      <w:r>
        <w:t xml:space="preserve"> </w:t>
      </w:r>
      <w:r>
        <w:t xml:space="preserve">professionals to conduct workshops on healthy eating, sustainable food choices, and nutritional literacy.</w:t>
      </w:r>
    </w:p>
    <w:p>
      <w:pPr>
        <w:pStyle w:val="BodyText"/>
      </w:pPr>
      <w:r>
        <w:t xml:space="preserve">One notable area of focus is maternal and child health. Dietitians provide essential support during pregnancy to ensure optimal fetal development and postpartum recovery. In suburbs across</w:t>
      </w:r>
      <w:r>
        <w:t xml:space="preserve"> </w:t>
      </w:r>
      <w:r>
        <w:rPr>
          <w:bCs/>
          <w:b/>
        </w:rPr>
        <w:t xml:space="preserve">Australia Brisbane</w:t>
      </w:r>
      <w:r>
        <w:t xml:space="preserve">, community health centers employ dietitians to deliver early intervention programs targeting childhood obesity. These initiatives are crucial, as early nutritional habits formed in childhood tend to persist into adulthood, influencing long-term health trajectories.</w:t>
      </w:r>
    </w:p>
    <w:bookmarkEnd w:id="23"/>
    <w:bookmarkStart w:id="24" w:name="X4c29dc93bf6bdba73ffb47ad23cf40a56e3823b"/>
    <w:p>
      <w:pPr>
        <w:pStyle w:val="Heading2"/>
      </w:pPr>
      <w:r>
        <w:t xml:space="preserve">4. Cultural Competence and Indigenous Health</w:t>
      </w:r>
    </w:p>
    <w:p>
      <w:pPr>
        <w:pStyle w:val="FirstParagraph"/>
      </w:pPr>
      <w:r>
        <w:t xml:space="preserve">A significant aspect of the</w:t>
      </w:r>
      <w:r>
        <w:t xml:space="preserve"> </w:t>
      </w:r>
      <w:r>
        <w:rPr>
          <w:bCs/>
          <w:b/>
        </w:rPr>
        <w:t xml:space="preserve">Dietitian</w:t>
      </w:r>
      <w:r>
        <w:t xml:space="preserve">'s role in</w:t>
      </w:r>
      <w:r>
        <w:t xml:space="preserve"> </w:t>
      </w:r>
      <w:r>
        <w:rPr>
          <w:bCs/>
          <w:b/>
        </w:rPr>
        <w:t xml:space="preserve">Australia Brisbane</w:t>
      </w:r>
      <w:r>
        <w:t xml:space="preserve"> </w:t>
      </w:r>
      <w:r>
        <w:t xml:space="preserve">is addressing health disparities among Indigenous communities. Aboriginal and Torres Strait Islander peoples experience disproportionately high rates of chronic diseases linked to nutrition, such as type 2 diabetes and heart disease. Effective dietetic practice requires cultural competence—understanding traditional food systems, respecting cultural protocols, and building trust within these communities.</w:t>
      </w:r>
    </w:p>
    <w:p>
      <w:pPr>
        <w:pStyle w:val="BodyText"/>
      </w:pPr>
      <w:r>
        <w:t xml:space="preserve">Recent research highlights successful collaborations between</w:t>
      </w:r>
      <w:r>
        <w:t xml:space="preserve"> </w:t>
      </w:r>
      <w:r>
        <w:rPr>
          <w:bCs/>
          <w:b/>
        </w:rPr>
        <w:t xml:space="preserve">Dietitian</w:t>
      </w:r>
      <w:r>
        <w:t xml:space="preserve"> </w:t>
      </w:r>
      <w:r>
        <w:t xml:space="preserve">practitioners and Indigenous elders in</w:t>
      </w:r>
      <w:r>
        <w:t xml:space="preserve"> </w:t>
      </w:r>
      <w:r>
        <w:rPr>
          <w:bCs/>
          <w:b/>
        </w:rPr>
        <w:t xml:space="preserve">Australia Brisbane</w:t>
      </w:r>
      <w:r>
        <w:t xml:space="preserve">. These partnerships aim to revitalize the use of native ingredients (bush foods) which are often nutrient-dense. By integrating traditional knowledge with modern nutritional science, dietitians can create more relevant and acceptable dietary advice for Indigenous patients, thereby improving engagement and health outcomes.</w:t>
      </w:r>
    </w:p>
    <w:bookmarkEnd w:id="24"/>
    <w:bookmarkStart w:id="25" w:name="Xe14abba3e4925974f3dd91d14b55c68d676d86c"/>
    <w:p>
      <w:pPr>
        <w:pStyle w:val="Heading2"/>
      </w:pPr>
      <w:r>
        <w:t xml:space="preserve">5. Challenges Facing Dietetic Practice in Brisbane</w:t>
      </w:r>
    </w:p>
    <w:p>
      <w:pPr>
        <w:pStyle w:val="FirstParagraph"/>
      </w:pPr>
      <w:r>
        <w:t xml:space="preserve">Despite the clear benefits of professional</w:t>
      </w:r>
      <w:r>
        <w:t xml:space="preserve"> </w:t>
      </w:r>
      <w:r>
        <w:rPr>
          <w:bCs/>
          <w:b/>
        </w:rPr>
        <w:t xml:space="preserve">Dietitian</w:t>
      </w:r>
      <w:r>
        <w:t xml:space="preserve"> </w:t>
      </w:r>
      <w:r>
        <w:t xml:space="preserve">intervention, several challenges hinder optimal service delivery in</w:t>
      </w:r>
      <w:r>
        <w:t xml:space="preserve"> </w:t>
      </w:r>
      <w:r>
        <w:rPr>
          <w:bCs/>
          <w:b/>
        </w:rPr>
        <w:t xml:space="preserve">Australia Brisbane</w:t>
      </w:r>
      <w:r>
        <w:t xml:space="preserve">. First is the issue of accessibility. Cost barriers prevent many residents from accessing private dietitians, while public health systems often face long waiting lists. Second, there is a persistent lack of public understanding regarding the qualifications and scope of practice of a</w:t>
      </w:r>
      <w:r>
        <w:t xml:space="preserve"> </w:t>
      </w:r>
      <w:r>
        <w:rPr>
          <w:bCs/>
          <w:b/>
        </w:rPr>
        <w:t xml:space="preserve">Dietitian</w:t>
      </w:r>
      <w:r>
        <w:t xml:space="preserve"> </w:t>
      </w:r>
      <w:r>
        <w:t xml:space="preserve">versus other nutrition influencers on social media.</w:t>
      </w:r>
    </w:p>
    <w:p>
      <w:pPr>
        <w:pStyle w:val="BodyText"/>
      </w:pPr>
      <w:r>
        <w:t xml:space="preserve">Misinformation proliferates online, often conflicting with evidence-based advice provided by qualified professionals in</w:t>
      </w:r>
      <w:r>
        <w:t xml:space="preserve"> </w:t>
      </w:r>
      <w:r>
        <w:rPr>
          <w:bCs/>
          <w:b/>
        </w:rPr>
        <w:t xml:space="preserve">Australia Brisbane</w:t>
      </w:r>
      <w:r>
        <w:t xml:space="preserve">. This necessitates an expanded role for dietitians in digital health advocacy and science communication. Additionally, burnout among healthcare workers remains a concern, potentially affecting the continuity of care provided by dietitians to patients.</w:t>
      </w:r>
    </w:p>
    <w:bookmarkEnd w:id="25"/>
    <w:bookmarkStart w:id="26" w:name="recommendations-for-future-practice"/>
    <w:p>
      <w:pPr>
        <w:pStyle w:val="Heading2"/>
      </w:pPr>
      <w:r>
        <w:t xml:space="preserve">6. Recommendations for Future Practice</w:t>
      </w:r>
    </w:p>
    <w:p>
      <w:pPr>
        <w:pStyle w:val="FirstParagraph"/>
      </w:pPr>
      <w:r>
        <w:t xml:space="preserve">To enhance the impact of</w:t>
      </w:r>
      <w:r>
        <w:t xml:space="preserve"> </w:t>
      </w:r>
      <w:r>
        <w:rPr>
          <w:bCs/>
          <w:b/>
        </w:rPr>
        <w:t xml:space="preserve">Dietitian</w:t>
      </w:r>
      <w:r>
        <w:t xml:space="preserve">-led initiatives in</w:t>
      </w:r>
      <w:r>
        <w:t xml:space="preserve"> </w:t>
      </w:r>
      <w:r>
        <w:rPr>
          <w:bCs/>
          <w:b/>
        </w:rPr>
        <w:t xml:space="preserve">Australia Brisbane</w:t>
      </w:r>
      <w:r>
        <w:t xml:space="preserve">, several strategic recommendations are proposed:</w:t>
      </w:r>
    </w:p>
    <w:p>
      <w:pPr>
        <w:numPr>
          <w:ilvl w:val="0"/>
          <w:numId w:val="1001"/>
        </w:numPr>
        <w:pStyle w:val="Compact"/>
      </w:pPr>
      <w:r>
        <w:rPr>
          <w:bCs/>
          <w:b/>
        </w:rPr>
        <w:t xml:space="preserve">Government Funding Expansion:</w:t>
      </w:r>
    </w:p>
    <w:p>
      <w:pPr>
        <w:numPr>
          <w:ilvl w:val="0"/>
          <w:numId w:val="1001"/>
        </w:numPr>
        <w:pStyle w:val="Compact"/>
      </w:pPr>
      <w:r>
        <w:t xml:space="preserve">Digital Integration:</w:t>
      </w:r>
    </w:p>
    <w:p>
      <w:pPr>
        <w:numPr>
          <w:ilvl w:val="0"/>
          <w:numId w:val="1001"/>
        </w:numPr>
        <w:pStyle w:val="Compact"/>
      </w:pPr>
      <w:r>
        <w:t xml:space="preserve">Educational Campaigns:</w:t>
      </w:r>
    </w:p>
    <w:p>
      <w:pPr>
        <w:pStyle w:val="FirstParagraph"/>
      </w:pPr>
      <w:r>
        <w:t xml:space="preserve">Raise public awareness about the difference between qualified dietitians and unregulated nutritionists through targeted media campaigns.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Australia Brisbane</w:t>
      </w:r>
      <w:r>
        <w:t xml:space="preserve"> </w:t>
      </w:r>
      <w:r>
        <w:t xml:space="preserve">is multifaceted, encompassing clinical care, public health education, and cultural advocacy. As health challenges evolve, so too must the strategies employed by these professionals to meet the needs of a diverse and growing population. By addressing barriers to access and combating misinformation, stakeholders in</w:t>
      </w:r>
      <w:r>
        <w:t xml:space="preserve"> </w:t>
      </w:r>
      <w:r>
        <w:rPr>
          <w:bCs/>
          <w:b/>
        </w:rPr>
        <w:t xml:space="preserve">Australia Brisbane</w:t>
      </w:r>
      <w:r>
        <w:t xml:space="preserve"> </w:t>
      </w:r>
      <w:r>
        <w:t xml:space="preserve">can ensure that dietetic services remain a cornerstone of effective healthcare.</w:t>
      </w:r>
    </w:p>
    <w:p>
      <w:pPr>
        <w:pStyle w:val="BodyText"/>
      </w:pPr>
      <w:r>
        <w:t xml:space="preserve">Dietitian resources is not merely a healthcare expense but a preventative strategy that yields long-term economic and social benefits for the community. The synergy between scientific nutrition practice and local contextual awareness will define the future of public health in this vibrant Australian city.</w:t>
      </w:r>
    </w:p>
    <w:p>
      <w:r>
        <w:pict>
          <v:rect style="width:0;height:1.5pt" o:hralign="center" o:hrstd="t" o:hr="t"/>
        </w:pict>
      </w:r>
    </w:p>
    <w:p>
      <w:pPr>
        <w:pStyle w:val="FirstParagraph"/>
      </w:pPr>
      <w:r>
        <w:rPr>
          <w:iCs/>
          <w:i/>
        </w:rPr>
        <w:t xml:space="preserve">This document serves as an informational resource regarding the professional standards and societal impact of Dietitians within Australia Brisbane.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Australia Brisbane: A Comprehensive Research Analysis</dc:title>
  <dc:creator/>
  <dc:language>en</dc:language>
  <cp:keywords/>
  <dcterms:created xsi:type="dcterms:W3CDTF">2026-07-29T14:29:04Z</dcterms:created>
  <dcterms:modified xsi:type="dcterms:W3CDTF">2026-07-29T14:29:04Z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