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31" w:name="X48959a4f883317898c6c4da7cc0910eb8bdefd8"/>
    <w:p>
      <w:pPr>
        <w:pStyle w:val="Heading1"/>
      </w:pPr>
      <w:r>
        <w:t xml:space="preserve">The Role and Impact of Dietitians in the Healthcare Landscape of Bangladesh Dhaka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Nutritional Sciences, Public Health, and Clinical Practice</w:t>
      </w:r>
      <w:r>
        <w:br/>
      </w:r>
      <w:r>
        <w:rPr>
          <w:bCs/>
          <w:b/>
        </w:rPr>
        <w:t xml:space="preserve">Affiliation:</w:t>
      </w:r>
    </w:p>
    <w:p>
      <w:pPr>
        <w:pStyle w:val="BodyText"/>
      </w:pPr>
      <w:r>
        <w:t xml:space="preserve">Department of Public Health Research</w:t>
      </w:r>
    </w:p>
    <w:bookmarkStart w:id="20" w:name="abstract"/>
    <w:p>
      <w:pPr>
        <w:pStyle w:val="Heading3"/>
      </w:pPr>
      <w:r>
        <w:t xml:space="preserve">Abstract</w:t>
      </w:r>
    </w:p>
    <w:p>
      <w:pPr>
        <w:pStyle w:val="FirstParagraph"/>
      </w:pPr>
      <w:r>
        <w:t xml:space="preserve">This research paper explores the evolving role of Dietitians within the urban healthcare ecosystem of Bangladesh Dhaka. As the capital city undergoes rapid urbanization, lifestyle diseases are on a sharp rise. This document examines how certified Dietitians in Bangladesh Dhaka are transitioning from traditional food service management to critical clinical and public health roles. It highlights challenges such as lack of standardized regulation, cultural dietary habits, and the growing demand for preventive care strategies tailored to the specific demographic of Bangladesh Dhaka.</w:t>
      </w:r>
    </w:p>
    <w:bookmarkEnd w:id="20"/>
    <w:bookmarkStart w:id="21" w:name="introduction"/>
    <w:p>
      <w:pPr>
        <w:pStyle w:val="Heading2"/>
      </w:pPr>
      <w:r>
        <w:t xml:space="preserve">1. Introduction</w:t>
      </w:r>
    </w:p>
    <w:p>
      <w:pPr>
        <w:pStyle w:val="FirstParagraph"/>
      </w:pPr>
      <w:r>
        <w:t xml:space="preserve">The intersection of rapid urbanization, economic growth, and changing lifestyle patterns has precipitated a significant shift in health profiles across South Asia. Nowhere is this more evident than in the bustling metropolis of Bangladesh Dhaka. Once characterized by malnutrition and infectious diseases as primary health concerns, Bangladesh Dhaka is now facing a "double burden" of disease: persistent undernutrition alongside an epidemic rise in non-communicable diseases (NCDs) such as diabetes, hypertension, coronary heart disease, and obesity. In this context, the profession of Dietitian has emerged not merely as a supportive role but as a cornerstone of modern healthcare intervention.</w:t>
      </w:r>
    </w:p>
    <w:p>
      <w:pPr>
        <w:pStyle w:val="BodyText"/>
      </w:pPr>
      <w:r>
        <w:t xml:space="preserve">A Dietitian is a regulated health professional who applies the science of nutrition to promote wellness and treat disease. Unlike general nutritionists who may offer advice based on popular trends, Dietitians undergo rigorous scientific training and clinical practice. In the context of Bangladesh Dhaka, where dietary habits are deeply rooted in tradition yet increasingly influenced by global fast-food culture, the expertise of a qualified Dietitian is indispensable for bridging the gap between traditional Bengali cuisine and modern nutritional science.</w:t>
      </w:r>
    </w:p>
    <w:bookmarkEnd w:id="21"/>
    <w:bookmarkStart w:id="22" w:name="X09475a1de8ef4d0f8a16048b1b90e8b6445abce"/>
    <w:p>
      <w:pPr>
        <w:pStyle w:val="Heading2"/>
      </w:pPr>
      <w:r>
        <w:t xml:space="preserve">2. The Epidemiological Shift in Bangladesh Dhaka</w:t>
      </w:r>
    </w:p>
    <w:p>
      <w:pPr>
        <w:pStyle w:val="FirstParagraph"/>
      </w:pPr>
      <w:r>
        <w:t xml:space="preserve">To understand the necessity of Dietitians in Bangladesh Dhaka, one must first analyze the epidemiological landscape. The city is densely populated, with a population density that strains public health resources. Over the past two decades, studies conducted by institutions like the International Centre for Diarrhoeal Disease Research, Bangladesh (icddr,b), have shown a marked increase in lifestyle-related disorders among residents of Bangladesh Dhaka.</w:t>
      </w:r>
    </w:p>
    <w:p>
      <w:pPr>
        <w:numPr>
          <w:ilvl w:val="0"/>
          <w:numId w:val="1001"/>
        </w:numPr>
        <w:pStyle w:val="Compact"/>
      </w:pPr>
      <w:r>
        <w:rPr>
          <w:bCs/>
          <w:b/>
        </w:rPr>
        <w:t xml:space="preserve">Rising Diabetes Prevalence:</w:t>
      </w:r>
      <w:r>
        <w:t xml:space="preserve"> </w:t>
      </w:r>
      <w:r>
        <w:t xml:space="preserve">Bangladesh has one of the highest rates of diabetes globally. Sedentary lifestyles combined with high-carbohydrate, low-fiber diets common in urban areas have driven this trend.</w:t>
      </w:r>
    </w:p>
    <w:p>
      <w:pPr>
        <w:numPr>
          <w:ilvl w:val="0"/>
          <w:numId w:val="1001"/>
        </w:numPr>
        <w:pStyle w:val="Compact"/>
      </w:pPr>
      <w:r>
        <w:rPr>
          <w:bCs/>
          <w:b/>
        </w:rPr>
        <w:t xml:space="preserve">Cardiovascular Diseases:</w:t>
      </w:r>
      <w:r>
        <w:t xml:space="preserve"> </w:t>
      </w:r>
      <w:r>
        <w:t xml:space="preserve">Hypertension and heart disease are leading causes of mortality in Bangladesh Dhaka. The consumption of trans fats found in many commercially processed foods prevalent in the city's markets is a significant contributing factor.</w:t>
      </w:r>
    </w:p>
    <w:p>
      <w:pPr>
        <w:numPr>
          <w:ilvl w:val="0"/>
          <w:numId w:val="1001"/>
        </w:numPr>
        <w:pStyle w:val="Compact"/>
      </w:pPr>
      <w:r>
        <w:rPr>
          <w:bCs/>
          <w:b/>
        </w:rPr>
        <w:t xml:space="preserve">Obesity Rates:</w:t>
      </w:r>
      <w:r>
        <w:t xml:space="preserve"> </w:t>
      </w:r>
      <w:r>
        <w:t xml:space="preserve">While historically low, obesity rates among women and children in Bangladesh Dhaka are rising rapidly due to reduced physical activity and increased caloric intake from ultra-processed snacks.</w:t>
      </w:r>
    </w:p>
    <w:p>
      <w:pPr>
        <w:pStyle w:val="FirstParagraph"/>
      </w:pPr>
      <w:r>
        <w:t xml:space="preserve">In this environment, medical doctors alone cannot address the root causes of these conditions. This is where the specialized knowledge of a Dietitian becomes critical. A Dietitian in Bangladesh Dhaka does not simply prescribe a diet; they design culturally appropriate, sustainable nutritional interventions that respect local food preferences while correcting nutritional imbalances.</w:t>
      </w:r>
    </w:p>
    <w:bookmarkEnd w:id="22"/>
    <w:bookmarkStart w:id="25" w:name="Xc63738fbde5288a12ea2645df6dddbc8a1dfe6e"/>
    <w:p>
      <w:pPr>
        <w:pStyle w:val="Heading2"/>
      </w:pPr>
      <w:r>
        <w:t xml:space="preserve">3. The Professional Role of Dietitians in Clinical Settings</w:t>
      </w:r>
    </w:p>
    <w:p>
      <w:pPr>
        <w:pStyle w:val="FirstParagraph"/>
      </w:pPr>
      <w:r>
        <w:t xml:space="preserve">In major hospitals across Bangladesh Dhaka, such as Bangabandhu Sheikh Mujib Medical University (BSMMU) and private multispecialty centers, the role of the Dietitian is expanding. Traditionally confined to managing hospital menus and patient food services, Dietitians are now integral members of interdisciplinary medical teams.</w:t>
      </w:r>
    </w:p>
    <w:bookmarkStart w:id="23" w:name="clinical-nutrition-therapy"/>
    <w:p>
      <w:pPr>
        <w:pStyle w:val="Heading3"/>
      </w:pPr>
      <w:r>
        <w:t xml:space="preserve">3.1 Clinical Nutrition Therapy</w:t>
      </w:r>
    </w:p>
    <w:p>
      <w:pPr>
        <w:pStyle w:val="FirstParagraph"/>
      </w:pPr>
      <w:r>
        <w:t xml:space="preserve">Dietitians provide Medical Nutrition Therapy (MNT) for patients with complex conditions. For instance, in nephrology units dealing with chronic kidney disease prevalent in the urban population, a Dietitian calculates precise protein, sodium, and potassium intakes to manage symptoms. In oncology wards across Bangladesh Dhaka, Dietitians help manage cancer cachexia and side effects of chemotherapy related to appetite loss.</w:t>
      </w:r>
    </w:p>
    <w:bookmarkEnd w:id="23"/>
    <w:bookmarkStart w:id="24" w:name="pediatric-and-maternal-health"/>
    <w:p>
      <w:pPr>
        <w:pStyle w:val="Heading3"/>
      </w:pPr>
      <w:r>
        <w:t xml:space="preserve">3.2 Pediatric and Maternal Health</w:t>
      </w:r>
    </w:p>
    <w:p>
      <w:pPr>
        <w:pStyle w:val="FirstParagraph"/>
      </w:pPr>
      <w:r>
        <w:t xml:space="preserve">Malnutrition remains a challenge in parts of the broader region, but in Bangladesh Dhaka, the issue has shifted toward micronutrient deficiencies (hidden hunger) among children despite adequate caloric intake. Dietitians work closely with pediatricians to address stunting and wasting issues by optimizing infant feeding practices and complementary feeding schedules that incorporate locally available, nutrient-dense foods like lentils (dal), spinach (shak), and eggs.</w:t>
      </w:r>
    </w:p>
    <w:bookmarkEnd w:id="24"/>
    <w:bookmarkEnd w:id="25"/>
    <w:bookmarkStart w:id="26" w:name="X485c6cf2d4df16ebd7096a6d5462a29c495e016"/>
    <w:p>
      <w:pPr>
        <w:pStyle w:val="Heading2"/>
      </w:pPr>
      <w:r>
        <w:t xml:space="preserve">4. Public Health Advocacy and Community Outreach</w:t>
      </w:r>
    </w:p>
    <w:p>
      <w:pPr>
        <w:pStyle w:val="FirstParagraph"/>
      </w:pPr>
      <w:r>
        <w:t xml:space="preserve">Beyond the hospital walls, Dietitians in Bangladesh Dhaka play a vital role in public health advocacy. The rise of the middle class has led to an increased awareness of health, but also confusion due to conflicting information available online and through social media.</w:t>
      </w:r>
    </w:p>
    <w:p>
      <w:pPr>
        <w:numPr>
          <w:ilvl w:val="0"/>
          <w:numId w:val="1002"/>
        </w:numPr>
        <w:pStyle w:val="Compact"/>
      </w:pPr>
      <w:r>
        <w:rPr>
          <w:bCs/>
          <w:b/>
        </w:rPr>
        <w:t xml:space="preserve">Educational Workshops:</w:t>
      </w:r>
      <w:r>
        <w:t xml:space="preserve"> </w:t>
      </w:r>
      <w:r>
        <w:t xml:space="preserve">Many Dietitians conduct workshops in corporate offices and schools within Bangladesh Dhaka. They teach employees about mindful eating, portion control, and the dangers of sugary beverages, which are ubiquitous in the city's beverage market.</w:t>
      </w:r>
    </w:p>
    <w:p>
      <w:pPr>
        <w:numPr>
          <w:ilvl w:val="0"/>
          <w:numId w:val="1002"/>
        </w:numPr>
        <w:pStyle w:val="Compact"/>
      </w:pPr>
      <w:r>
        <w:t xml:space="preserve">Policy Influence:</w:t>
      </w:r>
    </w:p>
    <w:bookmarkEnd w:id="26"/>
    <w:bookmarkStart w:id="27" w:name="Xc3c79513d283afb995d6697b4071ac2d0ceb3f5"/>
    <w:p>
      <w:pPr>
        <w:pStyle w:val="Heading2"/>
      </w:pPr>
      <w:r>
        <w:t xml:space="preserve">5. Challenges Faced by Dietitians in Bangladesh Dhaka</w:t>
      </w:r>
    </w:p>
    <w:p>
      <w:pPr>
        <w:pStyle w:val="FirstParagraph"/>
      </w:pPr>
      <w:r>
        <w:t xml:space="preserve">Despite the growing need, the profession faces several hurdles. The primary challenge is the lack of a unified, government-mandated regulatory body that strictly defines who can practice as a Dietitian. This has led to title inflation, where unqualified individuals offer nutritional advice under similar titles, confusing the public in Bangladesh Dhaka.</w:t>
      </w:r>
    </w:p>
    <w:p>
      <w:pPr>
        <w:pStyle w:val="BodyText"/>
      </w:pPr>
      <w:r>
        <w:t xml:space="preserve">Furthermore, there is a cultural resistance to dietary changes. Traditional Bengali cuisine is rice-heavy and often accompanied by oily curries. Convincing patients in Bangladesh Dhaka to reduce rice portions or change cooking methods requires not just scientific knowledge but also strong counseling skills and cultural sensitivity from the Dietitian.</w:t>
      </w:r>
    </w:p>
    <w:bookmarkEnd w:id="27"/>
    <w:bookmarkStart w:id="28" w:name="future-prospects-and-recommendations"/>
    <w:p>
      <w:pPr>
        <w:pStyle w:val="Heading2"/>
      </w:pPr>
      <w:r>
        <w:t xml:space="preserve">6. Future Prospects and Recommendations</w:t>
      </w:r>
    </w:p>
    <w:p>
      <w:pPr>
        <w:pStyle w:val="FirstParagraph"/>
      </w:pPr>
      <w:r>
        <w:t xml:space="preserve">The future of nutritional care in Bangladesh Dhaka looks promising, provided certain structural changes are implemented. It is recommended that the government of Bangladesh establish a statutory council for Dietitians to ensure quality control and ethical practice standards.</w:t>
      </w:r>
    </w:p>
    <w:p>
      <w:pPr>
        <w:pStyle w:val="BodyText"/>
      </w:pPr>
      <w:r>
        <w:t xml:space="preserve">Additionally, integration of nutrition education into medical curricula is essential so that doctors in Bangladesh Dhaka can collaborate effectively with Dietitians from day one. Private insurance companies should also begin covering consultations with registered Dietitians, recognizing the cost-effectiveness of preventive nutritional care in managing chronic diseases.</w:t>
      </w:r>
    </w:p>
    <w:bookmarkEnd w:id="28"/>
    <w:bookmarkStart w:id="29" w:name="conclusion"/>
    <w:p>
      <w:pPr>
        <w:pStyle w:val="Heading2"/>
      </w:pPr>
      <w:r>
        <w:t xml:space="preserve">7. Conclusion</w:t>
      </w:r>
    </w:p>
    <w:p>
      <w:pPr>
        <w:pStyle w:val="FirstParagraph"/>
      </w:pPr>
      <w:r>
        <w:t xml:space="preserve">In conclusion, the integration of professional Dietitians into the healthcare framework of Bangladesh Dhaka is no longer a luxury but a necessity. As the city grapples with the dual challenges of infectious disease remnants and an NCD explosion, Dietitians serve as frontline defenders against lifestyle-related illnesses. Their ability to translate complex nutritional science into practical, culturally resonant dietary plans makes them unique assets in public health.</w:t>
      </w:r>
    </w:p>
    <w:p>
      <w:pPr>
        <w:pStyle w:val="BodyText"/>
      </w:pPr>
      <w:r>
        <w:t xml:space="preserve">For residents of Bangladesh Dhaka, accessing qualified Dietitian services can lead to significant improvements in quality of life and longevity. As the urban landscape continues to evolve, so too must the support systems that sustain its population. Strengthening the role of Dietitians will not only improve individual health outcomes but also alleviate the economic burden on Bangladesh's healthcare system, paving the way for a healthier, more productive society.</w:t>
      </w:r>
    </w:p>
    <w:bookmarkEnd w:id="29"/>
    <w:bookmarkStart w:id="30" w:name="references"/>
    <w:p>
      <w:pPr>
        <w:pStyle w:val="Heading2"/>
      </w:pPr>
      <w:r>
        <w:t xml:space="preserve">8. References</w:t>
      </w:r>
    </w:p>
    <w:p>
      <w:pPr>
        <w:numPr>
          <w:ilvl w:val="0"/>
          <w:numId w:val="1003"/>
        </w:numPr>
        <w:pStyle w:val="Compact"/>
      </w:pPr>
      <w:r>
        <w:t xml:space="preserve">1. International Centre for Diarrhoeal Disease Research, Bangladesh (icddr,b). (2020). *Nutritional Status of Children and Women in Urban Bangladesh*.</w:t>
      </w:r>
    </w:p>
    <w:p>
      <w:pPr>
        <w:numPr>
          <w:ilvl w:val="0"/>
          <w:numId w:val="1003"/>
        </w:numPr>
        <w:pStyle w:val="Compact"/>
      </w:pPr>
      <w:r>
        <w:t xml:space="preserve">2. World Health Organization. (2019). *Noncommunicable Diseases Country Profiles: Bangladesh*.</w:t>
      </w:r>
    </w:p>
    <w:p>
      <w:pPr>
        <w:numPr>
          <w:ilvl w:val="0"/>
          <w:numId w:val="1003"/>
        </w:numPr>
        <w:pStyle w:val="Compact"/>
      </w:pPr>
      <w:r>
        <w:t xml:space="preserve">3. Ministry of Health and Family Welfare, Government of the People's Republic of Bangladesh. (2018). *National Nutrition Strategy*.</w:t>
      </w:r>
    </w:p>
    <w:p>
      <w:pPr>
        <w:numPr>
          <w:ilvl w:val="0"/>
          <w:numId w:val="1003"/>
        </w:numPr>
        <w:pStyle w:val="Compact"/>
      </w:pPr>
      <w:r>
        <w:t xml:space="preserve">4. Asian Journal of Public Health. (2021). *The Role of Clinical Nutrition in Managing Diabetes in Urban South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Healthcare Landscape of Bangladesh Dhaka</dc:title>
  <dc:creator/>
  <dc:language>en</dc:language>
  <cp:keywords/>
  <dcterms:created xsi:type="dcterms:W3CDTF">2026-07-29T22:33:03Z</dcterms:created>
  <dcterms:modified xsi:type="dcterms:W3CDTF">2026-07-29T22:33:03Z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