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Chile:</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Santiago</w:t>
      </w:r>
    </w:p>
    <w:bookmarkStart w:id="30" w:name="X4b279a8186e9ff818f0233cf59173dcf64500c6"/>
    <w:p>
      <w:pPr>
        <w:pStyle w:val="Heading1"/>
      </w:pPr>
      <w:r>
        <w:t xml:space="preserve">The Evolving Role of the Dietitian in Chile: A Comprehensive Analysis for Santiago</w:t>
      </w:r>
    </w:p>
    <w:bookmarkStart w:id="20" w:name="abstract"/>
    <w:p>
      <w:pPr>
        <w:pStyle w:val="Heading2"/>
      </w:pPr>
      <w:r>
        <w:t xml:space="preserve">Abstract</w:t>
      </w:r>
    </w:p>
    <w:p>
      <w:pPr>
        <w:pStyle w:val="FirstParagraph"/>
      </w:pPr>
      <w:r>
        <w:t xml:space="preserve">This research paper examines the critical role of the</w:t>
      </w:r>
      <w:r>
        <w:t xml:space="preserve"> </w:t>
      </w:r>
      <w:r>
        <w:rPr>
          <w:bCs/>
          <w:b/>
        </w:rPr>
        <w:t xml:space="preserve">Dietitian</w:t>
      </w:r>
      <w:r>
        <w:br/>
      </w:r>
      <w:r>
        <w:t xml:space="preserve">within the public and private health sectors in</w:t>
      </w:r>
      <w:r>
        <w:t xml:space="preserve"> </w:t>
      </w:r>
      <w:r>
        <w:rPr>
          <w:bCs/>
          <w:b/>
        </w:rPr>
        <w:t xml:space="preserve">Santiago, Chile</w:t>
      </w:r>
      <w:r>
        <w:br/>
      </w:r>
      <w:r>
        <w:t xml:space="preserve">. As non-communicable diseases (NCDs) reach epidemic proportions, nutritional therapy has transitioned from a peripheral service to a central pillar of modern healthcare. This document explores the regulatory framework, clinical challenges specific to urban</w:t>
      </w:r>
      <w:r>
        <w:t xml:space="preserve"> </w:t>
      </w:r>
      <w:r>
        <w:rPr>
          <w:bCs/>
          <w:b/>
        </w:rPr>
        <w:t xml:space="preserve">Chile</w:t>
      </w:r>
      <w:r>
        <w:t xml:space="preserve">, and the socio-economic implications of dietary interventions in the capital city.</w:t>
      </w:r>
    </w:p>
    <w:bookmarkEnd w:id="20"/>
    <w:bookmarkStart w:id="21" w:name="introduction"/>
    <w:p>
      <w:pPr>
        <w:pStyle w:val="Heading2"/>
      </w:pPr>
      <w:r>
        <w:t xml:space="preserve">1. Introduction</w:t>
      </w:r>
    </w:p>
    <w:p>
      <w:pPr>
        <w:pStyle w:val="FirstParagraph"/>
      </w:pPr>
      <w:r>
        <w:t xml:space="preserve">In recent decades,</w:t>
      </w:r>
      <w:r>
        <w:t xml:space="preserve"> </w:t>
      </w:r>
      <w:r>
        <w:rPr>
          <w:bCs/>
          <w:b/>
        </w:rPr>
        <w:t xml:space="preserve">Santiago</w:t>
      </w:r>
      <w:r>
        <w:t xml:space="preserve">, Chile’s bustling capital and economic heartland, has undergone a profound nutritional transition. Once characterized by high rates of undernutrition, the region now faces a "double burden" of disease: persistent issues with micronutrient deficiencies alongside skyrocketing rates of obesity, type 2 diabetes, and cardiovascular diseases. At the forefront of this public health crisis is the professional</w:t>
      </w:r>
      <w:r>
        <w:t xml:space="preserve"> </w:t>
      </w:r>
      <w:r>
        <w:rPr>
          <w:bCs/>
          <w:b/>
        </w:rPr>
        <w:t xml:space="preserve">Dietitian</w:t>
      </w:r>
      <w:r>
        <w:t xml:space="preserve">. This paper argues that empowering dietitians in</w:t>
      </w:r>
      <w:r>
        <w:t xml:space="preserve"> </w:t>
      </w:r>
      <w:r>
        <w:rPr>
          <w:bCs/>
          <w:b/>
        </w:rPr>
        <w:t xml:space="preserve">Santiago</w:t>
      </w:r>
      <w:r>
        <w:t xml:space="preserve"> </w:t>
      </w:r>
      <w:r>
        <w:t xml:space="preserve">is not merely a medical recommendation but a socio-economic necessity for sustainable development.</w:t>
      </w:r>
    </w:p>
    <w:p>
      <w:pPr>
        <w:pStyle w:val="BodyText"/>
      </w:pPr>
      <w:r>
        <w:t xml:space="preserve">The integration of nutritional science into daily clinical practice requires a robust understanding of local food culture, economic constraints, and healthcare infrastructure. As we delve deeper into the specific context of</w:t>
      </w:r>
      <w:r>
        <w:t xml:space="preserve"> </w:t>
      </w:r>
      <w:r>
        <w:rPr>
          <w:bCs/>
          <w:b/>
        </w:rPr>
        <w:t xml:space="preserve">Santiago</w:t>
      </w:r>
      <w:r>
        <w:t xml:space="preserve">, it becomes evident that the dietitian serves as both a clinician and an educator, bridging the gap between complex metabolic science and actionable lifestyle changes for patients.</w:t>
      </w:r>
    </w:p>
    <w:bookmarkEnd w:id="21"/>
    <w:bookmarkStart w:id="22" w:name="Xca55de15046cb1e92bd8b1ab055315d42ae8b80"/>
    <w:p>
      <w:pPr>
        <w:pStyle w:val="Heading2"/>
      </w:pPr>
      <w:r>
        <w:t xml:space="preserve">2. Regulatory Framework and Professional Status in Chile</w:t>
      </w:r>
    </w:p>
    <w:p>
      <w:pPr>
        <w:pStyle w:val="FirstParagraph"/>
      </w:pPr>
      <w:r>
        <w:t xml:space="preserve">To understand the impact of nutritionists in</w:t>
      </w:r>
      <w:r>
        <w:t xml:space="preserve"> </w:t>
      </w:r>
      <w:r>
        <w:rPr>
          <w:bCs/>
          <w:b/>
        </w:rPr>
        <w:t xml:space="preserve">Santiago</w:t>
      </w:r>
      <w:r>
        <w:t xml:space="preserve">, one must first appreciate their legal standing. In</w:t>
      </w:r>
      <w:r>
        <w:t xml:space="preserve"> </w:t>
      </w:r>
      <w:r>
        <w:rPr>
          <w:bCs/>
          <w:b/>
        </w:rPr>
        <w:t xml:space="preserve">Chile</w:t>
      </w:r>
      <w:r>
        <w:t xml:space="preserve">, the title "Dietitian" is protected by law (Law 19,825). This legislation reserves the practice of nutritional therapy exclusively for professionals who have completed accredited university degrees and hold a valid license from the Ministry of Health.</w:t>
      </w:r>
    </w:p>
    <w:p>
      <w:pPr>
        <w:pStyle w:val="BodyText"/>
      </w:pPr>
      <w:r>
        <w:t xml:space="preserve">This regulatory environment ensures that in</w:t>
      </w:r>
      <w:r>
        <w:t xml:space="preserve"> </w:t>
      </w:r>
      <w:r>
        <w:rPr>
          <w:bCs/>
          <w:b/>
        </w:rPr>
        <w:t xml:space="preserve">Santiago</w:t>
      </w:r>
      <w:r>
        <w:t xml:space="preserve">, patients seeking dietary advice can distinguish between qualified dietitians and unregulated nutrition coaches. However, despite this legal protection, challenges remain regarding insurance coverage. While the Unified Single Health Fund (FONASA) covers consultations for certain chronic conditions, private health insurance funds (ISAPREs) often impose caps or require strict referrals. For a</w:t>
      </w:r>
      <w:r>
        <w:t xml:space="preserve"> </w:t>
      </w:r>
      <w:r>
        <w:rPr>
          <w:bCs/>
          <w:b/>
        </w:rPr>
        <w:t xml:space="preserve">Dietitian</w:t>
      </w:r>
      <w:r>
        <w:t xml:space="preserve"> </w:t>
      </w:r>
      <w:r>
        <w:t xml:space="preserve">working in</w:t>
      </w:r>
      <w:r>
        <w:t xml:space="preserve"> </w:t>
      </w:r>
      <w:r>
        <w:rPr>
          <w:bCs/>
          <w:b/>
        </w:rPr>
        <w:t xml:space="preserve">Santiago</w:t>
      </w:r>
      <w:r>
        <w:t xml:space="preserve">, navigating this bureaucratic landscape is as crucial as prescribing macronutrients.</w:t>
      </w:r>
    </w:p>
    <w:bookmarkEnd w:id="22"/>
    <w:bookmarkStart w:id="23" w:name="Xafa2d9dd4dc2fb17725e448449fa45b72a5f246"/>
    <w:p>
      <w:pPr>
        <w:pStyle w:val="Heading2"/>
      </w:pPr>
      <w:r>
        <w:t xml:space="preserve">3. The Epidemiological Context: Why Santiago Needs Dietitians</w:t>
      </w:r>
    </w:p>
    <w:p>
      <w:pPr>
        <w:pStyle w:val="FirstParagraph"/>
      </w:pPr>
      <w:r>
        <w:t xml:space="preserve">The health statistics in</w:t>
      </w:r>
      <w:r>
        <w:t xml:space="preserve"> </w:t>
      </w:r>
      <w:r>
        <w:rPr>
          <w:bCs/>
          <w:b/>
        </w:rPr>
        <w:t xml:space="preserve">Santiago, Chile</w:t>
      </w:r>
      <w:r>
        <w:br/>
      </w:r>
      <w:r>
        <w:t xml:space="preserve">are alarming. According to the National Health Survey (ENS), nearly 70% of the adult population is overweight or obese. Furthermore, metabolic syndrome affects a significant portion of the urban population in</w:t>
      </w:r>
      <w:r>
        <w:t xml:space="preserve"> </w:t>
      </w:r>
      <w:r>
        <w:rPr>
          <w:bCs/>
          <w:b/>
        </w:rPr>
        <w:t xml:space="preserve">Santiago</w:t>
      </w:r>
      <w:r>
        <w:t xml:space="preserve">. These conditions are exacerbated by rapid urbanization and sedentary lifestyles common in a city that spans over 10 kilometers north to south.</w:t>
      </w:r>
    </w:p>
    <w:p>
      <w:pPr>
        <w:pStyle w:val="BodyText"/>
      </w:pPr>
      <w:r>
        <w:t xml:space="preserve">The primary cause is not merely caloric surplus but poor dietary quality. The widespread availability of ultra-processed foods, driven by aggressive marketing and low cost, has displaced traditional</w:t>
      </w:r>
      <w:r>
        <w:t xml:space="preserve"> </w:t>
      </w:r>
      <w:r>
        <w:rPr>
          <w:bCs/>
          <w:b/>
        </w:rPr>
        <w:t xml:space="preserve">Chilean</w:t>
      </w:r>
      <w:r>
        <w:t xml:space="preserve"> </w:t>
      </w:r>
      <w:r>
        <w:t xml:space="preserve">diets rich in vegetables and legumes. Here lies the critical role of the</w:t>
      </w:r>
      <w:r>
        <w:t xml:space="preserve"> </w:t>
      </w:r>
      <w:r>
        <w:rPr>
          <w:bCs/>
          <w:b/>
        </w:rPr>
        <w:t xml:space="preserve">Dietitian</w:t>
      </w:r>
      <w:r>
        <w:t xml:space="preserve">: to deconstruct these environmental influences and provide culturally competent alternatives that respect local traditions while promoting health.</w:t>
      </w:r>
    </w:p>
    <w:bookmarkEnd w:id="23"/>
    <w:bookmarkStart w:id="24" w:name="clinical-interventions-in-urban-santiago"/>
    <w:p>
      <w:pPr>
        <w:pStyle w:val="Heading2"/>
      </w:pPr>
      <w:r>
        <w:t xml:space="preserve">4. Clinical Interventions in Urban Santiago</w:t>
      </w:r>
    </w:p>
    <w:p>
      <w:pPr>
        <w:pStyle w:val="FirstParagraph"/>
      </w:pPr>
      <w:r>
        <w:t xml:space="preserve">In hospitals such as the Hospital Clínico Universidad de Chile or public clinics across various communes of</w:t>
      </w:r>
      <w:r>
        <w:t xml:space="preserve"> </w:t>
      </w:r>
      <w:r>
        <w:rPr>
          <w:bCs/>
          <w:b/>
        </w:rPr>
        <w:t xml:space="preserve">Santiago</w:t>
      </w:r>
      <w:r>
        <w:t xml:space="preserve">, dietitians are integral to multidisciplinary teams treating diabetes, hypertension, and renal failure. The approach is increasingly personalized, recognizing that a patient in the affluent commune of Las Condes may have different access to fresh produce compared to a patient in San Joaquín or La Cisterna.</w:t>
      </w:r>
    </w:p>
    <w:p>
      <w:pPr>
        <w:pStyle w:val="BodyText"/>
      </w:pPr>
      <w:r>
        <w:rPr>
          <w:bCs/>
          <w:b/>
        </w:rPr>
        <w:t xml:space="preserve">A. Chronic Disease Management</w:t>
      </w:r>
      <w:r>
        <w:br/>
      </w:r>
      <w:r>
        <w:t xml:space="preserve">The most significant demand for</w:t>
      </w:r>
      <w:r>
        <w:t xml:space="preserve"> </w:t>
      </w:r>
      <w:r>
        <w:rPr>
          <w:bCs/>
          <w:b/>
        </w:rPr>
        <w:t xml:space="preserve">Dietitian</w:t>
      </w:r>
      <w:r>
        <w:t xml:space="preserve"> </w:t>
      </w:r>
      <w:r>
        <w:t xml:space="preserve">services in</w:t>
      </w:r>
      <w:r>
        <w:t xml:space="preserve"> </w:t>
      </w:r>
      <w:r>
        <w:rPr>
          <w:bCs/>
          <w:b/>
        </w:rPr>
        <w:t xml:space="preserve">Santiago</w:t>
      </w:r>
      <w:r>
        <w:t xml:space="preserve"> </w:t>
      </w:r>
      <w:r>
        <w:t xml:space="preserve">comes from endocrinology and cardiology departments. For patients with Type 2 diabetes, meal planning is not just about limiting sugar; it involves understanding glycemic indices of local staples like potatoes and maize. Dietitians work to modify portion sizes and cooking methods without alienating the patient from their cultural identity.</w:t>
      </w:r>
    </w:p>
    <w:p>
      <w:pPr>
        <w:pStyle w:val="BodyText"/>
      </w:pPr>
      <w:r>
        <w:rPr>
          <w:bCs/>
          <w:b/>
        </w:rPr>
        <w:t xml:space="preserve">B. Pediatric Obesity</w:t>
      </w:r>
      <w:r>
        <w:br/>
      </w:r>
      <w:r>
        <w:t xml:space="preserve">With childhood obesity rates rising in</w:t>
      </w:r>
      <w:r>
        <w:t xml:space="preserve"> </w:t>
      </w:r>
      <w:r>
        <w:rPr>
          <w:bCs/>
          <w:b/>
        </w:rPr>
        <w:t xml:space="preserve">Santiago</w:t>
      </w:r>
      <w:r>
        <w:t xml:space="preserve">, pediatric dietitians are focusing on family-based interventions. Rather than restricting children, they educate parents on reading food labels—a skill made easier by Chile’s pioneering Front-of-Pack Warning Labels law (Law 20,606). This regulation mandates black octagonal labels for high sugar, salt, and saturated fat content. Dietitians play a pivotal role in helping families decode these labels to make healthier purchases at supermarkets across</w:t>
      </w:r>
      <w:r>
        <w:t xml:space="preserve"> </w:t>
      </w:r>
      <w:r>
        <w:rPr>
          <w:bCs/>
          <w:b/>
        </w:rPr>
        <w:t xml:space="preserve">Chile</w:t>
      </w:r>
      <w:r>
        <w:t xml:space="preserve">.</w:t>
      </w:r>
    </w:p>
    <w:bookmarkEnd w:id="24"/>
    <w:bookmarkStart w:id="25" w:name="X7938e11eec51019b19bcc282873048a5bad7f37"/>
    <w:p>
      <w:pPr>
        <w:pStyle w:val="Heading2"/>
      </w:pPr>
      <w:r>
        <w:t xml:space="preserve">5. Socio-Economic Challenges and Food Security</w:t>
      </w:r>
    </w:p>
    <w:p>
      <w:pPr>
        <w:pStyle w:val="FirstParagraph"/>
      </w:pPr>
      <w:r>
        <w:t xml:space="preserve">A unique challenge for the</w:t>
      </w:r>
      <w:r>
        <w:t xml:space="preserve"> </w:t>
      </w:r>
      <w:r>
        <w:rPr>
          <w:bCs/>
          <w:b/>
        </w:rPr>
        <w:t xml:space="preserve">Dietitian</w:t>
      </w:r>
      <w:r>
        <w:br/>
      </w:r>
      <w:r>
        <w:t xml:space="preserve">in</w:t>
      </w:r>
    </w:p>
    <w:p>
      <w:pPr>
        <w:pStyle w:val="BodyText"/>
      </w:pPr>
      <w:r>
        <w:t xml:space="preserve">Santiago, Chile</w:t>
      </w:r>
      <w:r>
        <w:br/>
      </w:r>
      <w:r>
        <w:t xml:space="preserve">is the stark income inequality. Nutritional recommendations that rely on expensive imported foods or organic produce are often impractical for low-income populations. Therefore, effective nutritional counseling must be resource-conscious.</w:t>
      </w:r>
    </w:p>
    <w:p>
      <w:pPr>
        <w:pStyle w:val="BodyText"/>
      </w:pPr>
      <w:r>
        <w:t xml:space="preserve">Dietitians in public health centers in</w:t>
      </w:r>
      <w:r>
        <w:t xml:space="preserve"> </w:t>
      </w:r>
      <w:r>
        <w:rPr>
          <w:bCs/>
          <w:b/>
        </w:rPr>
        <w:t xml:space="preserve">Santiago</w:t>
      </w:r>
      <w:r>
        <w:br/>
      </w:r>
      <w:r>
        <w:t xml:space="preserve">emphasize "nutrient-dense, low-cost" foods. This includes promoting beans, lentils, seasonal local fruits (like peaches and cherries in summer), and fish from the coast when affordable. The dietitian acts as an advocate for food security, often connecting patients with social assistance programs provided by the government.</w:t>
      </w:r>
    </w:p>
    <w:p>
      <w:pPr>
        <w:pStyle w:val="BodyText"/>
      </w:pPr>
      <w:r>
        <w:t xml:space="preserve">Moreover, the concept of "food deserts"—areas with limited access to affordable and nutritious food—exists in certain peripheral communes of</w:t>
      </w:r>
      <w:r>
        <w:t xml:space="preserve"> </w:t>
      </w:r>
      <w:r>
        <w:rPr>
          <w:bCs/>
          <w:b/>
        </w:rPr>
        <w:t xml:space="preserve">Santiago</w:t>
      </w:r>
      <w:r>
        <w:t xml:space="preserve">. Dietitians are increasingly involved in community outreach, conducting workshops in schools and community centers to teach cooking skills using basic ingredients. This preventive approach is vital for reducing the long-term burden on the healthcare system.</w:t>
      </w:r>
    </w:p>
    <w:bookmarkEnd w:id="25"/>
    <w:bookmarkStart w:id="26" w:name="the-digital-transformation-of-nutrition"/>
    <w:p>
      <w:pPr>
        <w:pStyle w:val="Heading2"/>
      </w:pPr>
      <w:r>
        <w:t xml:space="preserve">6. The Digital Transformation of Nutrition</w:t>
      </w:r>
    </w:p>
    <w:p>
      <w:pPr>
        <w:pStyle w:val="FirstParagraph"/>
      </w:pPr>
      <w:r>
        <w:t xml:space="preserve">In post-pandemic</w:t>
      </w:r>
      <w:r>
        <w:t xml:space="preserve"> </w:t>
      </w:r>
      <w:r>
        <w:rPr>
          <w:bCs/>
          <w:b/>
        </w:rPr>
        <w:t xml:space="preserve">Santiago</w:t>
      </w:r>
      <w:r>
        <w:t xml:space="preserve">, telehealth has become a standard mode of operation for many</w:t>
      </w:r>
      <w:r>
        <w:t xml:space="preserve"> </w:t>
      </w:r>
      <w:r>
        <w:rPr>
          <w:bCs/>
          <w:b/>
        </w:rPr>
        <w:t xml:space="preserve">Dietitian</w:t>
      </w:r>
      <w:r>
        <w:br/>
      </w:r>
      <w:r>
        <w:t xml:space="preserve">practices. Virtual consultations have expanded access to nutritional care for residents in remote parts of the metropolitan area, such as Puente Alto or Maipú, where traffic congestion often hinders physical visits.</w:t>
      </w:r>
    </w:p>
    <w:p>
      <w:pPr>
        <w:pStyle w:val="BodyText"/>
      </w:pPr>
      <w:r>
        <w:t xml:space="preserve">However, this digital shift presents new challenges. Ensuring that patients have the technological literacy and connectivity required for video calls is a task that dietitians must address. Furthermore, the proliferation of unverified nutritional apps and social media influencers in</w:t>
      </w:r>
      <w:r>
        <w:t xml:space="preserve"> </w:t>
      </w:r>
      <w:r>
        <w:rPr>
          <w:bCs/>
          <w:b/>
        </w:rPr>
        <w:t xml:space="preserve">Chile</w:t>
      </w:r>
      <w:r>
        <w:br/>
      </w:r>
      <w:r>
        <w:t xml:space="preserve">requires dietitians to act as educators who verify misinformation. The credibility of the registered</w:t>
      </w:r>
      <w:r>
        <w:t xml:space="preserve"> </w:t>
      </w:r>
      <w:r>
        <w:rPr>
          <w:bCs/>
          <w:b/>
        </w:rPr>
        <w:t xml:space="preserve">Dietitian</w:t>
      </w:r>
      <w:r>
        <w:t xml:space="preserve"> </w:t>
      </w:r>
      <w:r>
        <w:t xml:space="preserve">becomes even more valuable in an information-saturated environment.</w:t>
      </w:r>
    </w:p>
    <w:bookmarkEnd w:id="26"/>
    <w:bookmarkStart w:id="27" w:name="X27d7ad7c0093c3ed3010d181c44c528f523366b"/>
    <w:p>
      <w:pPr>
        <w:pStyle w:val="Heading2"/>
      </w:pPr>
      <w:r>
        <w:t xml:space="preserve">7. Future Directions and Policy Recommendations</w:t>
      </w:r>
    </w:p>
    <w:p>
      <w:pPr>
        <w:pStyle w:val="FirstParagraph"/>
      </w:pPr>
      <w:r>
        <w:t xml:space="preserve">To maximize the impact of nutrition professionals in</w:t>
      </w:r>
    </w:p>
    <w:p>
      <w:pPr>
        <w:pStyle w:val="BodyText"/>
      </w:pPr>
      <w:r>
        <w:t xml:space="preserve">Santiago, Chile</w:t>
      </w:r>
      <w:r>
        <w:br/>
      </w:r>
      <w:r>
        <w:t xml:space="preserve">, several steps are recommended:</w:t>
      </w:r>
    </w:p>
    <w:p>
      <w:pPr>
        <w:numPr>
          <w:ilvl w:val="0"/>
          <w:numId w:val="1001"/>
        </w:numPr>
        <w:pStyle w:val="Compact"/>
      </w:pPr>
      <w:r>
        <w:rPr>
          <w:bCs/>
          <w:b/>
        </w:rPr>
        <w:t xml:space="preserve">Mandatory Coverage:</w:t>
      </w:r>
      <w:r>
        <w:t xml:space="preserve">Laws should be strengthened to ensure that all health insurance plans in</w:t>
      </w:r>
    </w:p>
    <w:p>
      <w:pPr>
        <w:numPr>
          <w:ilvl w:val="0"/>
          <w:numId w:val="1000"/>
        </w:numPr>
        <w:pStyle w:val="Compact"/>
      </w:pPr>
      <w:r>
        <w:t xml:space="preserve">Chile, both public and private, cover a minimum number of annual consultations with a dietitian for chronic disease management.</w:t>
      </w:r>
    </w:p>
    <w:p>
      <w:pPr>
        <w:numPr>
          <w:ilvl w:val="0"/>
          <w:numId w:val="1001"/>
        </w:numPr>
        <w:pStyle w:val="Compact"/>
      </w:pPr>
      <w:r>
        <w:rPr>
          <w:bCs/>
          <w:b/>
        </w:rPr>
        <w:t xml:space="preserve">School Integration:</w:t>
      </w:r>
      <w:r>
        <w:t xml:space="preserve">Schools in</w:t>
      </w:r>
      <w:r>
        <w:t xml:space="preserve"> </w:t>
      </w:r>
      <w:r>
        <w:rPr>
          <w:bCs/>
          <w:b/>
        </w:rPr>
        <w:t xml:space="preserve">Santiago</w:t>
      </w:r>
      <w:r>
        <w:t xml:space="preserve"> </w:t>
      </w:r>
      <w:r>
        <w:t xml:space="preserve">should mandate the presence of a dietitian to oversee cafeteria menus and provide direct education to students, combating the early onset of obesity.</w:t>
      </w:r>
    </w:p>
    <w:p>
      <w:pPr>
        <w:numPr>
          <w:ilvl w:val="0"/>
          <w:numId w:val="1001"/>
        </w:numPr>
        <w:pStyle w:val="Compact"/>
      </w:pPr>
      <w:r>
        <w:rPr>
          <w:bCs/>
          <w:b/>
        </w:rPr>
        <w:t xml:space="preserve">Community Health Programs:</w:t>
      </w:r>
      <w:r>
        <w:t xml:space="preserve">Expanding community-based nutrition programs that focus on cooking workshops using local, affordable ingredients will empower citizens to take charge of their health independently of clinical settings.</w:t>
      </w:r>
    </w:p>
    <w:bookmarkEnd w:id="27"/>
    <w:bookmarkStart w:id="28" w:name="conclusion"/>
    <w:p>
      <w:pPr>
        <w:pStyle w:val="Heading2"/>
      </w:pPr>
      <w:r>
        <w:t xml:space="preserve">8. Conclusion</w:t>
      </w:r>
    </w:p>
    <w:p>
      <w:pPr>
        <w:pStyle w:val="FirstParagraph"/>
      </w:pPr>
      <w:r>
        <w:t xml:space="preserve">The role of the</w:t>
      </w:r>
      <w:r>
        <w:t xml:space="preserve"> </w:t>
      </w:r>
      <w:r>
        <w:rPr>
          <w:bCs/>
          <w:b/>
        </w:rPr>
        <w:t xml:space="preserve">Dietitian</w:t>
      </w:r>
      <w:r>
        <w:br/>
      </w:r>
      <w:r>
        <w:t xml:space="preserve">in</w:t>
      </w:r>
    </w:p>
    <w:p>
      <w:pPr>
        <w:pStyle w:val="BodyText"/>
      </w:pPr>
      <w:r>
        <w:t xml:space="preserve">Santiago, Chile</w:t>
      </w:r>
      <w:r>
        <w:br/>
      </w:r>
      <w:r>
        <w:t xml:space="preserve">is far more complex than simple meal planning. It is a multifaceted profession that intersects with public policy, social justice, and clinical medicine. As</w:t>
      </w:r>
    </w:p>
    <w:p>
      <w:pPr>
        <w:pStyle w:val="BodyText"/>
      </w:pPr>
      <w:r>
        <w:t xml:space="preserve">Santiago continues to grow and modernize, the demand for skilled nutrition professionals will only increase.</w:t>
      </w:r>
    </w:p>
    <w:p>
      <w:pPr>
        <w:pStyle w:val="BodyText"/>
      </w:pPr>
      <w:r>
        <w:t xml:space="preserve">The challenges posed by the nutritional transition in</w:t>
      </w:r>
      <w:r>
        <w:t xml:space="preserve"> </w:t>
      </w:r>
      <w:r>
        <w:rPr>
          <w:bCs/>
          <w:b/>
        </w:rPr>
        <w:t xml:space="preserve">Chile</w:t>
      </w:r>
      <w:r>
        <w:br/>
      </w:r>
      <w:r>
        <w:t xml:space="preserve">require evidence-based interventions led by qualified experts. By empowering dietitians with better insurance coverage, educational resources, and community support systems,</w:t>
      </w:r>
    </w:p>
    <w:p>
      <w:pPr>
        <w:pStyle w:val="BodyText"/>
      </w:pPr>
      <w:r>
        <w:t xml:space="preserve">Santiago can begin to reverse the tide of non-communicable diseases. Ultimately, investing in the field of dietetics is an investment in the health and economic vitality of</w:t>
      </w:r>
    </w:p>
    <w:p>
      <w:pPr>
        <w:pStyle w:val="BodyText"/>
      </w:pPr>
      <w:r>
        <w:t xml:space="preserve">Chile. The professional dedication of each dietitian contributes to a healthier society, proving that nutrition is indeed foundational to human well-being.</w:t>
      </w:r>
    </w:p>
    <w:bookmarkEnd w:id="28"/>
    <w:bookmarkStart w:id="29" w:name="references"/>
    <w:p>
      <w:pPr>
        <w:pStyle w:val="Heading2"/>
      </w:pPr>
      <w:r>
        <w:t xml:space="preserve">9. References</w:t>
      </w:r>
    </w:p>
    <w:p>
      <w:pPr>
        <w:pStyle w:val="FirstParagraph"/>
      </w:pPr>
      <w:r>
        <w:rPr>
          <w:iCs/>
          <w:i/>
        </w:rPr>
        <w:t xml:space="preserve">Note: In a formal academic submission, specific citations from the Chilean Ministry of Health (MINSAL), World Health Organization (WHO) reports on Latin America, and peer-reviewed journals such as the "Revista Médica de Chile" would be listed here to support the claims made regarding prevalence rates and legal statutes.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Chile: A Comprehensive Analysis for Santiago</dc:title>
  <dc:creator/>
  <dc:language>en</dc:language>
  <cp:keywords/>
  <dcterms:created xsi:type="dcterms:W3CDTF">2026-07-29T11:50:50Z</dcterms:created>
  <dcterms:modified xsi:type="dcterms:W3CDTF">2026-07-29T11:50:50Z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