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Indonesia:</w:t>
      </w:r>
      <w:r>
        <w:t xml:space="preserve"> </w:t>
      </w:r>
      <w:r>
        <w:t xml:space="preserve">Addressing</w:t>
      </w:r>
      <w:r>
        <w:t xml:space="preserve"> </w:t>
      </w:r>
      <w:r>
        <w:t xml:space="preserve">Nutritional</w:t>
      </w:r>
      <w:r>
        <w:t xml:space="preserve"> </w:t>
      </w:r>
      <w:r>
        <w:t xml:space="preserve">Challenges</w:t>
      </w:r>
      <w:r>
        <w:t xml:space="preserve"> </w:t>
      </w:r>
      <w:r>
        <w:t xml:space="preserve">in</w:t>
      </w:r>
      <w:r>
        <w:t xml:space="preserve"> </w:t>
      </w:r>
      <w:r>
        <w:t xml:space="preserve">Jakarta</w:t>
      </w:r>
    </w:p>
    <w:bookmarkStart w:id="31" w:name="X31e5fba1a13be01bdc059a80b4c5c8a632a5c9e"/>
    <w:p>
      <w:pPr>
        <w:pStyle w:val="Heading1"/>
      </w:pPr>
      <w:r>
        <w:t xml:space="preserve">The Evolving Role of Dietitians in Indonesia:</w:t>
      </w:r>
      <w:r>
        <w:br/>
      </w:r>
      <w:r>
        <w:t xml:space="preserve">Addressing Nutritional Challenges in Jakarta</w:t>
      </w:r>
    </w:p>
    <w:p>
      <w:pPr>
        <w:pStyle w:val="FirstParagraph"/>
      </w:pPr>
      <w:r>
        <w:rPr>
          <w:iCs/>
          <w:i/>
          <w:bCs/>
          <w:b/>
        </w:rPr>
        <w:t xml:space="preserve">    Abstract:</w:t>
      </w:r>
      <w:r>
        <w:br/>
      </w:r>
      <w:r>
        <w:t xml:space="preserve">    This research paper examines the critical role of dietitians within the public health and private healthcare sectors of Indonesia, with a specific focus on Jakarta. As Jakarta undergoes rapid urbanization and dietary transitions, the prevalence of malnutrition in all its forms—undernutrition, micronutrient deficiencies, and obesity—has become a pressing public health concern. This document analyzes the current landscape of nutritional care in the capital city, identifying gaps in healthcare infrastructure and cultural barriers that limit access to professional dietetic services. Furthermore, it proposes strategic pathways for integrating dietitians into Indonesia’s national health framework to mitigate non-communicable diseases (NCDs) and promote sustainable food systems.</w:t>
      </w:r>
    </w:p>
    <w:bookmarkStart w:id="20" w:name="introduction"/>
    <w:p>
      <w:pPr>
        <w:pStyle w:val="Heading2"/>
      </w:pPr>
      <w:r>
        <w:t xml:space="preserve">1. Introduction</w:t>
      </w:r>
    </w:p>
    <w:p>
      <w:pPr>
        <w:pStyle w:val="FirstParagraph"/>
      </w:pPr>
      <w:r>
        <w:t xml:space="preserve">The Republic of Indonesia is currently navigating a complex "nutrition transition." For decades, the primary nutritional challenge in the archipelago was widespread undernutrition and food insecurity. However, in recent years, the double burden of malnutrition has emerged as a dominant health crisis. Nowhere is this transition more visible than in Jakarta, the capital city of Indonesia Jakarta. As one of the most densely populated metropolitan areas in Southeast Asia, Jakarta serves as a microcosm for broader national trends characterized by urbanization, changing lifestyles, and the influx of processed foods.</w:t>
      </w:r>
    </w:p>
    <w:p>
      <w:pPr>
        <w:pStyle w:val="BodyText"/>
      </w:pPr>
      <w:r>
        <w:t xml:space="preserve">In this context, the professional intervention of a dietitian is no longer merely beneficial but essential. A dietitian is an accredited health professional who provides guidance on food and dietary matters to promote health and treat disease. Despite their importance in evidence-based medicine, the role of the dietitian in Indonesia remains underutilized and often misunderstood by both policymakers and the general public. This paper aims to elucidate why integrating licensed dietitians into Jakarta’s healthcare ecosystem is crucial for addressing modern health challenges.</w:t>
      </w:r>
    </w:p>
    <w:bookmarkEnd w:id="20"/>
    <w:bookmarkStart w:id="23" w:name="the-nutritional-landscape-in-jakarta"/>
    <w:p>
      <w:pPr>
        <w:pStyle w:val="Heading2"/>
      </w:pPr>
      <w:r>
        <w:t xml:space="preserve">2. The Nutritional Landscape in Jakarta</w:t>
      </w:r>
    </w:p>
    <w:p>
      <w:pPr>
        <w:pStyle w:val="FirstParagraph"/>
      </w:pPr>
      <w:r>
        <w:t xml:space="preserve">Jakarta presents a unique paradox regarding health outcomes. While it boasts higher economic indicators compared to other regions, it simultaneously suffers from high rates of lifestyle-related diseases. The dietary habits of Jakartans have shifted dramatically over the past two decades toward "Westernized" diets high in saturated fats, refined sugars, and sodium.</w:t>
      </w:r>
    </w:p>
    <w:bookmarkStart w:id="21" w:name="X75d114280106f819c9b9acc90970de2a46bbd97"/>
    <w:p>
      <w:pPr>
        <w:pStyle w:val="Heading3"/>
      </w:pPr>
      <w:r>
        <w:t xml:space="preserve">2.1 The Rise of Non-Communicable Diseases (NCDs)</w:t>
      </w:r>
    </w:p>
    <w:p>
      <w:pPr>
        <w:pStyle w:val="FirstParagraph"/>
      </w:pPr>
      <w:r>
        <w:t xml:space="preserve">The primary driver for the need of professional nutritional intervention in Indonesia Jakarta is the surge in Non-Communicable Diseases. Cardiovascular diseases, type 2 diabetes, and hypertension are now leading causes of mortality in the city. These conditions are heavily influenced by modifiable risk factors such as poor diet quality, physical inactivity, and obesity. According to recent data from the Indonesian Ministry of Health, adult obesity rates have nearly doubled in urban centers like Jakarta since 2007.</w:t>
      </w:r>
    </w:p>
    <w:bookmarkEnd w:id="21"/>
    <w:bookmarkStart w:id="22" w:name="X761afc7c34dbf81822bd7b28370bd3b4c3dac16"/>
    <w:p>
      <w:pPr>
        <w:pStyle w:val="Heading3"/>
      </w:pPr>
      <w:r>
        <w:t xml:space="preserve">2.2 The Persistence of Micronutrient Deficiencies</w:t>
      </w:r>
    </w:p>
    <w:p>
      <w:pPr>
        <w:pStyle w:val="FirstParagraph"/>
      </w:pPr>
      <w:r>
        <w:t xml:space="preserve">Concurrently, Jakarta faces issues related to hidden hunger—micronutrient deficiencies such as iron-deficiency anemia, vitamin A deficiency, and iodine insufficiency. These conditions are prevalent among vulnerable populations, including children and pregnant women in lower-income urban settlements (kampung). The lack of access to affordable, nutrient-dense fresh produce due to the dominance of cheap processed foods exacerbates this issue.</w:t>
      </w:r>
    </w:p>
    <w:bookmarkEnd w:id="22"/>
    <w:bookmarkEnd w:id="23"/>
    <w:bookmarkStart w:id="26" w:name="the-role-and-impact-of-dietitians"/>
    <w:p>
      <w:pPr>
        <w:pStyle w:val="Heading2"/>
      </w:pPr>
      <w:r>
        <w:t xml:space="preserve">3. The Role and Impact of Dietitians</w:t>
      </w:r>
    </w:p>
    <w:p>
      <w:pPr>
        <w:pStyle w:val="FirstParagraph"/>
      </w:pPr>
      <w:r>
        <w:t xml:space="preserve">To address these multifaceted challenges, the expertise of a dietitian is indispensable. Unlike general wellness coaches or nutritionists who may lack standardized regulatory oversight, a registered dietitian possesses rigorous academic training and clinical competency.</w:t>
      </w:r>
    </w:p>
    <w:bookmarkStart w:id="24" w:name="clinical-nutrition-therapy"/>
    <w:p>
      <w:pPr>
        <w:pStyle w:val="Heading3"/>
      </w:pPr>
      <w:r>
        <w:t xml:space="preserve">3.1 Clinical Nutrition Therapy</w:t>
      </w:r>
    </w:p>
    <w:p>
      <w:pPr>
        <w:pStyle w:val="FirstParagraph"/>
      </w:pPr>
      <w:r>
        <w:t xml:space="preserve">In hospitals across Indonesia Jakarta, dietitians play a pivotal role in patient recovery and chronic disease management. Medical nutrition therapy (MNT) prescribed by a dietitian has been proven to reduce hospital stay durations, lower readmission rates, and improve overall patient outcomes. For diabetic patients in Jakarta’s public hospitals (Rumput Sakit), personalized dietary counseling is the cornerstone of effective blood glucose management.</w:t>
      </w:r>
    </w:p>
    <w:bookmarkEnd w:id="24"/>
    <w:bookmarkStart w:id="25" w:name="public-health-advocacy-and-education"/>
    <w:p>
      <w:pPr>
        <w:pStyle w:val="Heading3"/>
      </w:pPr>
      <w:r>
        <w:t xml:space="preserve">3.2 Public Health Advocacy and Education</w:t>
      </w:r>
    </w:p>
    <w:p>
      <w:pPr>
        <w:pStyle w:val="FirstParagraph"/>
      </w:pPr>
      <w:r>
        <w:t xml:space="preserve">Beyond clinical settings, dietitians serve as vital educators in the community. They bridge the gap between scientific nutritional knowledge and cultural food practices. In Indonesia Jakarta, where traditional foods like rice are staples, a dietitian can guide communities on portion control and balanced plate composition without alienating them from their culinary heritage. This cultural sensitivity is crucial for adherence to dietary changes.</w:t>
      </w:r>
    </w:p>
    <w:bookmarkEnd w:id="25"/>
    <w:bookmarkEnd w:id="26"/>
    <w:bookmarkStart w:id="27" w:name="barriers-to-accessing-dietetic-services"/>
    <w:p>
      <w:pPr>
        <w:pStyle w:val="Heading2"/>
      </w:pPr>
      <w:r>
        <w:t xml:space="preserve">4. Barriers to Accessing Dietetic Services</w:t>
      </w:r>
    </w:p>
    <w:p>
      <w:pPr>
        <w:pStyle w:val="FirstParagraph"/>
      </w:pPr>
      <w:r>
        <w:t xml:space="preserve">Despite the clear benefits, several barriers prevent the optimal utilization of dietitian services in Indonesia Jakarta.</w:t>
      </w:r>
    </w:p>
    <w:p>
      <w:pPr>
        <w:numPr>
          <w:ilvl w:val="0"/>
          <w:numId w:val="1001"/>
        </w:numPr>
        <w:pStyle w:val="Compact"/>
      </w:pPr>
      <w:r>
        <w:rPr>
          <w:bCs/>
          <w:b/>
        </w:rPr>
        <w:t xml:space="preserve">Lack of Standardization:</w:t>
      </w:r>
      <w:r>
        <w:t xml:space="preserve"> The term "nutritionist" is often used loosely. There is a need for stricter regulation to ensure that only qualified professionals providing evidence-based advice are labeled as experts, protecting consumers from misinformation.</w:t>
      </w:r>
    </w:p>
    <w:p>
      <w:pPr>
        <w:numPr>
          <w:ilvl w:val="0"/>
          <w:numId w:val="1001"/>
        </w:numPr>
        <w:pStyle w:val="Compact"/>
      </w:pPr>
      <w:r>
        <w:rPr>
          <w:bCs/>
          <w:b/>
        </w:rPr>
        <w:t xml:space="preserve">Cost and Insurance Coverage:</w:t>
      </w:r>
      <w:r>
        <w:t xml:space="preserve"> Access to private dietitian consultations is largely limited to high-income individuals. Furthermore, the National Health Insurance (Jaminan Kesehatan Nasional or JKN) administered by BPJS Kesehatan has limited coverage for outpatient nutrition counseling, restricting access for the majority of the population.</w:t>
      </w:r>
    </w:p>
    <w:p>
      <w:pPr>
        <w:numPr>
          <w:ilvl w:val="0"/>
          <w:numId w:val="1001"/>
        </w:numPr>
        <w:pStyle w:val="Compact"/>
      </w:pPr>
      <w:r>
        <w:rPr>
          <w:bCs/>
          <w:b/>
        </w:rPr>
        <w:t xml:space="preserve">Cultural Misconceptions:</w:t>
      </w:r>
      <w:r>
        <w:t xml:space="preserve"> Many Indonesians believe that dieting involves severe restriction rather than balanced eating. There is a misconception that natural or traditional remedies are always superior to scientific dietary interventions, leading some to delay seeking professional help from a dietitian.</w:t>
      </w:r>
    </w:p>
    <w:bookmarkEnd w:id="27"/>
    <w:bookmarkStart w:id="28" w:name="X8286da1290d8b6a5df73cce86f8607523371501"/>
    <w:p>
      <w:pPr>
        <w:pStyle w:val="Heading2"/>
      </w:pPr>
      <w:r>
        <w:t xml:space="preserve">5. Strategic Recommendations for Indonesia Jakarta</w:t>
      </w:r>
    </w:p>
    <w:p>
      <w:pPr>
        <w:pStyle w:val="FirstParagraph"/>
      </w:pPr>
      <w:r>
        <w:t xml:space="preserve">To harness the full potential of nutritional science in combating health crises in Indonesia Jakarta, several strategic actions are recommended:</w:t>
      </w:r>
    </w:p>
    <w:p>
      <w:pPr>
        <w:numPr>
          <w:ilvl w:val="0"/>
          <w:numId w:val="1002"/>
        </w:numPr>
        <w:pStyle w:val="Compact"/>
      </w:pPr>
      <w:r>
        <w:rPr>
          <w:bCs/>
          <w:b/>
        </w:rPr>
        <w:t xml:space="preserve">Policymaking and Regulation:</w:t>
      </w:r>
      <w:r>
        <w:t xml:space="preserve"> The government must enforce strict definitions and licensing for dietitians to protect public safety. The Ministry of Health should work with the Indonesian Dietitian Association (Perhimpunan Ahli Gizi Indonesia or PAGI) to standardize education and practice.</w:t>
      </w:r>
    </w:p>
    <w:p>
      <w:pPr>
        <w:numPr>
          <w:ilvl w:val="0"/>
          <w:numId w:val="1002"/>
        </w:numPr>
        <w:pStyle w:val="Compact"/>
      </w:pPr>
      <w:r>
        <w:rPr>
          <w:bCs/>
          <w:b/>
        </w:rPr>
        <w:t xml:space="preserve">Integration into Primary Care:</w:t>
      </w:r>
      <w:r>
        <w:t xml:space="preserve"> Dietitians should be integrated into Community Health Centers (Puskesmas) in Jakarta. Training primary care doctors to recognize nutritional risks and refer patients to dietitians can create a robust preventive healthcare network.</w:t>
      </w:r>
    </w:p>
    <w:p>
      <w:pPr>
        <w:numPr>
          <w:ilvl w:val="0"/>
          <w:numId w:val="1002"/>
        </w:numPr>
        <w:pStyle w:val="Compact"/>
      </w:pPr>
      <w:r>
        <w:rPr>
          <w:bCs/>
          <w:b/>
        </w:rPr>
        <w:t xml:space="preserve">Digital Health Solutions:</w:t>
      </w:r>
      <w:r>
        <w:t xml:space="preserve"> Given the high smartphone penetration in Indonesia Jakarta, tele-nutrition services managed by licensed dietitians can expand reach. Mobile apps providing personalized meal plans based on local Indonesian food databases can make professional guidance accessible and affordable.</w:t>
      </w:r>
    </w:p>
    <w:p>
      <w:pPr>
        <w:numPr>
          <w:ilvl w:val="0"/>
          <w:numId w:val="1002"/>
        </w:numPr>
        <w:pStyle w:val="Compact"/>
      </w:pPr>
      <w:r>
        <w:rPr>
          <w:bCs/>
          <w:b/>
        </w:rPr>
        <w:t xml:space="preserve">School and Workplace Programs:</w:t>
      </w:r>
      <w:r>
        <w:t xml:space="preserve"> Implementing mandatory nutritional education led by dietitians in schools and corporate wellness programs can foster a culture of health from a young age.</w:t>
      </w:r>
    </w:p>
    <w:bookmarkEnd w:id="28"/>
    <w:bookmarkStart w:id="29" w:name="conclusion"/>
    <w:p>
      <w:pPr>
        <w:pStyle w:val="Heading2"/>
      </w:pPr>
      <w:r>
        <w:t xml:space="preserve">6. Conclusion</w:t>
      </w:r>
    </w:p>
    <w:p>
      <w:pPr>
        <w:pStyle w:val="FirstParagraph"/>
      </w:pPr>
      <w:r>
        <w:t xml:space="preserve">The health trajectory of Indonesia Jakarta is at a crossroads. The shift toward lifestyle-related diseases requires a parallel shift in healthcare strategy, moving from curative models to preventive and management-focused approaches. The dietitian stands at the forefront of this transition, offering evidence-based tools to combat both obesity and undernutrition.</w:t>
      </w:r>
    </w:p>
    <w:p>
      <w:pPr>
        <w:pStyle w:val="BodyText"/>
      </w:pPr>
      <w:r>
        <w:t xml:space="preserve">By recognizing the professional value of a dietitian, enhancing regulatory frameworks, and increasing accessibility within Indonesia Jakarta’s healthcare system, stakeholders can significantly improve public health outcomes. Investing in nutrition is not merely an investment in individual health but a crucial component of economic stability and social well-being for the nation. It is imperative that policymakers, healthcare providers, and the community collaborate to elevate the status of dietetics as an essential pillar of modern medicine.</w:t>
      </w:r>
    </w:p>
    <w:bookmarkEnd w:id="29"/>
    <w:bookmarkStart w:id="30" w:name="references-illustrative"/>
    <w:p>
      <w:pPr>
        <w:pStyle w:val="Heading2"/>
      </w:pPr>
      <w:r>
        <w:t xml:space="preserve">7. References (Illustrative)</w:t>
      </w:r>
    </w:p>
    <w:p>
      <w:pPr>
        <w:pStyle w:val="FirstParagraph"/>
      </w:pPr>
      <w:r>
        <w:rPr>
          <w:iCs/>
          <w:i/>
        </w:rPr>
        <w:t xml:space="preserve">Note: The following are representative citations relevant to the topic.</w:t>
      </w:r>
    </w:p>
    <w:p>
      <w:pPr>
        <w:numPr>
          <w:ilvl w:val="0"/>
          <w:numId w:val="1003"/>
        </w:numPr>
        <w:pStyle w:val="Compact"/>
      </w:pPr>
      <w:r>
        <w:t xml:space="preserve">- Indonesian Ministry of Health. (2023). Basic Health Research (RISKESDAS) National Results.</w:t>
      </w:r>
    </w:p>
    <w:p>
      <w:pPr>
        <w:numPr>
          <w:ilvl w:val="0"/>
          <w:numId w:val="1003"/>
        </w:numPr>
        <w:pStyle w:val="Compact"/>
      </w:pPr>
      <w:r>
        <w:t xml:space="preserve">- World Health Organization. (2022). Nutrition Country Profile: Indonesia.</w:t>
      </w:r>
    </w:p>
    <w:p>
      <w:pPr>
        <w:numPr>
          <w:ilvl w:val="0"/>
          <w:numId w:val="1003"/>
        </w:numPr>
        <w:pStyle w:val="Compact"/>
      </w:pPr>
      <w:r>
        <w:t xml:space="preserve">- Perhimpunan Ahli Gizi Indonesia. (Annual Report on Dietetic Practice in Urban Centers).</w:t>
      </w:r>
    </w:p>
    <w:p>
      <w:pPr>
        <w:numPr>
          <w:ilvl w:val="0"/>
          <w:numId w:val="1003"/>
        </w:numPr>
        <w:pStyle w:val="Compact"/>
      </w:pPr>
      <w:r>
        <w:t xml:space="preserve">- Indonesian Heart Association. (2021). Guidelines for the Management of Cardiovascular Risk Factors in Indonesia.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Dietitians in Indonesia: Addressing Nutritional Challenges in Jakarta</dc:title>
  <dc:creator/>
  <cp:keywords/>
  <dcterms:created xsi:type="dcterms:W3CDTF">2026-07-30T01:31:41Z</dcterms:created>
  <dcterms:modified xsi:type="dcterms:W3CDTF">2026-07-30T01:31:41Z</dcterms:modified>
</cp:coreProperties>
</file>

<file path=docProps/custom.xml><?xml version="1.0" encoding="utf-8"?>
<Properties xmlns="http://schemas.openxmlformats.org/officeDocument/2006/custom-properties" xmlns:vt="http://schemas.openxmlformats.org/officeDocument/2006/docPropsVTypes"/>
</file>