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Kuwait</w:t>
      </w:r>
      <w:r>
        <w:t xml:space="preserve"> </w:t>
      </w:r>
      <w:r>
        <w:t xml:space="preserve">City:</w:t>
      </w:r>
      <w:r>
        <w:t xml:space="preserve"> </w:t>
      </w:r>
      <w:r>
        <w:t xml:space="preserve">Navigating</w:t>
      </w:r>
      <w:r>
        <w:t xml:space="preserve"> </w:t>
      </w:r>
      <w:r>
        <w:t xml:space="preserve">Nutritional</w:t>
      </w:r>
      <w:r>
        <w:t xml:space="preserve"> </w:t>
      </w:r>
      <w:r>
        <w:t xml:space="preserve">Challenges</w:t>
      </w:r>
      <w:r>
        <w:t xml:space="preserve"> </w:t>
      </w:r>
      <w:r>
        <w:t xml:space="preserve">and</w:t>
      </w:r>
      <w:r>
        <w:t xml:space="preserve"> </w:t>
      </w:r>
      <w:r>
        <w:t xml:space="preserve">Cultural</w:t>
      </w:r>
      <w:r>
        <w:t xml:space="preserve"> </w:t>
      </w:r>
      <w:r>
        <w:t xml:space="preserve">Heritage</w:t>
      </w:r>
    </w:p>
    <w:bookmarkStart w:id="34" w:name="Xc9c5d7e0a95f70bcaec16bffb86c3e58b31e142"/>
    <w:p>
      <w:pPr>
        <w:pStyle w:val="Heading1"/>
      </w:pPr>
      <w:r>
        <w:t xml:space="preserve">The Evolving Role of the Dietitian in Kuwait City:</w:t>
      </w:r>
      <w:r>
        <w:br/>
      </w:r>
      <w:r>
        <w:t xml:space="preserve">Navigating Nutritional Challenges and Cultural Heritage</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Kuwait City, State of Kuwait</w:t>
      </w:r>
    </w:p>
    <w:bookmarkStart w:id="20" w:name="abstract"/>
    <w:p>
      <w:pPr>
        <w:pStyle w:val="Heading3"/>
      </w:pPr>
      <w:r>
        <w:t xml:space="preserve">Abstract</w:t>
      </w:r>
    </w:p>
    <w:p>
      <w:pPr>
        <w:pStyle w:val="FirstParagraph"/>
      </w:pPr>
      <w:r>
        <w:t xml:space="preserve">This research paper examines the critical intersection between public health nutrition and cultural dietary practices in Kuwait City. As a rapidly modernizing metropolis with deep-rooted traditions, Kuwait faces a dual burden of malnutrition and lifestyle-related diseases. The role of the professional Dietitian has expanded from basic clinical support to becoming a central figure in community health education, chronic disease management, and the preservation of healthy cultural foodways. This document analyzes the specific nutritional challenges prevalent in Kuwait City, including high rates of obesity and diabetes, and evaluates how certified Dietitians are adapting evidence-based practices to fit the local context.</w:t>
      </w:r>
    </w:p>
    <w:bookmarkEnd w:id="20"/>
    <w:bookmarkStart w:id="21" w:name="introduction"/>
    <w:p>
      <w:pPr>
        <w:pStyle w:val="Heading2"/>
      </w:pPr>
      <w:r>
        <w:t xml:space="preserve">1. Introduction</w:t>
      </w:r>
    </w:p>
    <w:p>
      <w:pPr>
        <w:pStyle w:val="FirstParagraph"/>
      </w:pPr>
      <w:r>
        <w:t xml:space="preserve">The health landscape of</w:t>
      </w:r>
      <w:r>
        <w:t xml:space="preserve"> </w:t>
      </w:r>
      <w:r>
        <w:rPr>
          <w:bCs/>
          <w:b/>
        </w:rPr>
        <w:t xml:space="preserve">Kuwait City</w:t>
      </w:r>
      <w:r>
        <w:t xml:space="preserve">, the bustling capital of the State of Kuwait, has undergone significant transformation over the past three decades. Characterized by a high standard of living, widespread access to global food imports, and a shift from active labor-intensive professions to service-oriented and sedentary office jobs, the city presents unique public health challenges. Among these, non-communicable diseases (NCDs) such as type 2 diabetes, hypertension, and cardiovascular disease have reached epidemic proportions. In response to this crisis, the profession of the</w:t>
      </w:r>
      <w:r>
        <w:t xml:space="preserve"> </w:t>
      </w:r>
      <w:r>
        <w:rPr>
          <w:bCs/>
          <w:b/>
        </w:rPr>
        <w:t xml:space="preserve">Dietitian</w:t>
      </w:r>
      <w:r>
        <w:t xml:space="preserve"> </w:t>
      </w:r>
      <w:r>
        <w:t xml:space="preserve">has emerged not merely as a clinical advisor but as an essential architect of public health strategy.</w:t>
      </w:r>
    </w:p>
    <w:p>
      <w:pPr>
        <w:pStyle w:val="BodyText"/>
      </w:pPr>
      <w:r>
        <w:t xml:space="preserve">A</w:t>
      </w:r>
      <w:r>
        <w:t xml:space="preserve"> </w:t>
      </w:r>
      <w:r>
        <w:rPr>
          <w:bCs/>
          <w:b/>
        </w:rPr>
        <w:t xml:space="preserve">Dietitian</w:t>
      </w:r>
      <w:r>
        <w:t xml:space="preserve">, defined by their specialized scientific training in food science and human physiology, serves as a bridge between medical necessity and cultural acceptance. In the context of</w:t>
      </w:r>
      <w:r>
        <w:t xml:space="preserve"> </w:t>
      </w:r>
      <w:r>
        <w:rPr>
          <w:bCs/>
          <w:b/>
        </w:rPr>
        <w:t xml:space="preserve">Kuwait City</w:t>
      </w:r>
      <w:r>
        <w:t xml:space="preserve">, where food is deeply intertwined with social identity, hospitality, and religious observance (particularly during Ramadan), the ability to prescribe dietary changes requires a nuanced understanding of local customs. This paper explores how Dietitians in Kuwait City are addressing these complex dynamics to improve population health outcomes.</w:t>
      </w:r>
    </w:p>
    <w:bookmarkEnd w:id="21"/>
    <w:bookmarkStart w:id="24" w:name="the-nutritional-landscape-of-kuwait-city"/>
    <w:p>
      <w:pPr>
        <w:pStyle w:val="Heading2"/>
      </w:pPr>
      <w:r>
        <w:t xml:space="preserve">2. The Nutritional Landscape of Kuwait City</w:t>
      </w:r>
    </w:p>
    <w:bookmarkStart w:id="22" w:name="the-burden-of-non-communicable-diseases"/>
    <w:p>
      <w:pPr>
        <w:pStyle w:val="Heading3"/>
      </w:pPr>
      <w:r>
        <w:t xml:space="preserve">2.1 The Burden of Non-Communicable Diseases</w:t>
      </w:r>
    </w:p>
    <w:p>
      <w:pPr>
        <w:pStyle w:val="FirstParagraph"/>
      </w:pPr>
      <w:r>
        <w:t xml:space="preserve">Kuwait consistently ranks among the countries with the highest prevalence of obesity and diabetes globally. In</w:t>
      </w:r>
      <w:r>
        <w:t xml:space="preserve"> </w:t>
      </w:r>
      <w:r>
        <w:rPr>
          <w:bCs/>
          <w:b/>
        </w:rPr>
        <w:t xml:space="preserve">Kuwait City</w:t>
      </w:r>
      <w:r>
        <w:t xml:space="preserve">, urbanization has led to a reduction in physical activity levels, compounded by easy access to high-calorie, processed foods. The traditional diet, which historically relied on fresh local produce and moderate consumption of meat and dairy, has been supplemented heavily by fast food chains and imported convenience foods. This shift has resulted in excessive caloric intake relative to energy expenditure.</w:t>
      </w:r>
    </w:p>
    <w:bookmarkEnd w:id="22"/>
    <w:bookmarkStart w:id="23" w:name="cultural-dietary-patterns"/>
    <w:p>
      <w:pPr>
        <w:pStyle w:val="Heading3"/>
      </w:pPr>
      <w:r>
        <w:t xml:space="preserve">2.2 Cultural Dietary Patterns</w:t>
      </w:r>
    </w:p>
    <w:p>
      <w:pPr>
        <w:pStyle w:val="FirstParagraph"/>
      </w:pPr>
      <w:r>
        <w:t xml:space="preserve">To effectively intervene, one must understand the cultural significance of food in Kuwaiti society. Meals are often communal affairs featuring dishes such as Machboos (spiced rice with meat), Harees (wheat and meat porridge), and various sweets rich in sugar and ghee. Hospitality dictates that hosts offer abundant food to guests, making refusal culturally difficult for patients trying to adhere to restrictive diets. Therefore, the role of the</w:t>
      </w:r>
      <w:r>
        <w:t xml:space="preserve"> </w:t>
      </w:r>
      <w:r>
        <w:rPr>
          <w:bCs/>
          <w:b/>
        </w:rPr>
        <w:t xml:space="preserve">Dietitian</w:t>
      </w:r>
      <w:r>
        <w:t xml:space="preserve"> </w:t>
      </w:r>
      <w:r>
        <w:t xml:space="preserve">is not simply to ban traditional foods but to modify portion sizes, ingredient ratios (e.g., reducing oil and sugar), and frequency of consumption.</w:t>
      </w:r>
    </w:p>
    <w:bookmarkEnd w:id="23"/>
    <w:bookmarkEnd w:id="24"/>
    <w:bookmarkStart w:id="27" w:name="Xb9fca74dcef02cda0f67f5e65c12b6977474ecd"/>
    <w:p>
      <w:pPr>
        <w:pStyle w:val="Heading2"/>
      </w:pPr>
      <w:r>
        <w:t xml:space="preserve">3. The Strategic Role of the Dietitian in Healthcare</w:t>
      </w:r>
    </w:p>
    <w:bookmarkStart w:id="25" w:name="clinical-intervention-in-major-hospitals"/>
    <w:p>
      <w:pPr>
        <w:pStyle w:val="Heading3"/>
      </w:pPr>
      <w:r>
        <w:t xml:space="preserve">3.1 Clinical Intervention in Major Hospitals</w:t>
      </w:r>
    </w:p>
    <w:p>
      <w:pPr>
        <w:pStyle w:val="FirstParagraph"/>
      </w:pPr>
      <w:r>
        <w:t xml:space="preserve">In major healthcare facilities across</w:t>
      </w:r>
      <w:r>
        <w:t xml:space="preserve"> </w:t>
      </w:r>
      <w:r>
        <w:rPr>
          <w:bCs/>
          <w:b/>
        </w:rPr>
        <w:t xml:space="preserve">Kuwait City</w:t>
      </w:r>
      <w:r>
        <w:t xml:space="preserve">, such as Sheikh Jaber Al-Ahmad Hospital and Dasman Diabetes Institute,</w:t>
      </w:r>
      <w:r>
        <w:t xml:space="preserve"> </w:t>
      </w:r>
      <w:r>
        <w:rPr>
          <w:bCs/>
          <w:b/>
        </w:rPr>
        <w:t xml:space="preserve">Dietitians</w:t>
      </w:r>
      <w:r>
        <w:t xml:space="preserve"> </w:t>
      </w:r>
      <w:r>
        <w:t xml:space="preserve">work integrally with endocrinologists, cardiologists, and nephrologists. For diabetic patients—a demographic that represents a significant percentage of the city's adult population—medical nutrition therapy (MNT) is as critical as pharmacological intervention. Dietitians create personalized meal plans that respect the patient’s cultural palate while achieving glycemic control.</w:t>
      </w:r>
    </w:p>
    <w:p>
      <w:pPr>
        <w:pStyle w:val="BodyText"/>
      </w:pPr>
      <w:r>
        <w:t xml:space="preserve">For example, rather than eliminating rice, which is a staple carbohydrate, Dietitians educate patients on portion control and pairing carbohydrates with fiber-rich vegetables and lean proteins to lower the glycemic load of the meal. This culturally competent approach ensures higher patient adherence rates compared to generic Western-style diet plans.</w:t>
      </w:r>
    </w:p>
    <w:bookmarkEnd w:id="25"/>
    <w:bookmarkStart w:id="26" w:name="prevention-and-public-education"/>
    <w:p>
      <w:pPr>
        <w:pStyle w:val="Heading3"/>
      </w:pPr>
      <w:r>
        <w:t xml:space="preserve">3.2 Prevention and Public Education</w:t>
      </w:r>
    </w:p>
    <w:p>
      <w:pPr>
        <w:pStyle w:val="FirstParagraph"/>
      </w:pPr>
      <w:r>
        <w:t xml:space="preserve">Beyond clinical settings,</w:t>
      </w:r>
      <w:r>
        <w:t xml:space="preserve"> </w:t>
      </w:r>
      <w:r>
        <w:rPr>
          <w:bCs/>
          <w:b/>
        </w:rPr>
        <w:t xml:space="preserve">Dietitians</w:t>
      </w:r>
      <w:r>
        <w:t xml:space="preserve"> </w:t>
      </w:r>
      <w:r>
        <w:t xml:space="preserve">in Kuwait City are increasingly involved in preventive health initiatives. School programs, workplace wellness seminars, and community outreach campaigns led by certified professionals aim to shift the paradigm from reactive treatment to proactive prevention. These initiatives focus on educating parents about childhood nutrition to combat rising pediatric obesity rates. By empowering families with knowledge about reading food labels and preparing healthier versions of traditional dishes, Dietitians act as agents of long-term behavioral change.</w:t>
      </w:r>
    </w:p>
    <w:bookmarkEnd w:id="26"/>
    <w:bookmarkEnd w:id="27"/>
    <w:bookmarkStart w:id="30" w:name="Xb353219b0b42009043315efb0ef842d5199ab1b"/>
    <w:p>
      <w:pPr>
        <w:pStyle w:val="Heading2"/>
      </w:pPr>
      <w:r>
        <w:t xml:space="preserve">4. Challenges and Opportunities for Dietitians</w:t>
      </w:r>
    </w:p>
    <w:bookmarkStart w:id="28" w:name="combating-misinformation"/>
    <w:p>
      <w:pPr>
        <w:pStyle w:val="Heading3"/>
      </w:pPr>
      <w:r>
        <w:t xml:space="preserve">4.1 Combating Misinformation</w:t>
      </w:r>
    </w:p>
    <w:p>
      <w:pPr>
        <w:pStyle w:val="FirstParagraph"/>
      </w:pPr>
      <w:r>
        <w:t xml:space="preserve">A significant challenge facing</w:t>
      </w:r>
      <w:r>
        <w:t xml:space="preserve"> </w:t>
      </w:r>
      <w:r>
        <w:rPr>
          <w:bCs/>
          <w:b/>
        </w:rPr>
        <w:t xml:space="preserve">Dietitians</w:t>
      </w:r>
      <w:r>
        <w:t xml:space="preserve"> </w:t>
      </w:r>
      <w:r>
        <w:t xml:space="preserve">in the digital age is the prevalence of fad diets and unverified nutritional advice on social media platforms. Many residents of Kuwait City turn to influencers rather than certified professionals for dietary guidance. It is incumbent upon professional Dietitians to engage actively in health literacy campaigns, debunking myths about "detox" teas or extreme fasting regimes that may be harmful, especially during the holy month of Ramadan.</w:t>
      </w:r>
    </w:p>
    <w:bookmarkEnd w:id="28"/>
    <w:bookmarkStart w:id="29" w:name="integration-with-traditional-medicine"/>
    <w:p>
      <w:pPr>
        <w:pStyle w:val="Heading3"/>
      </w:pPr>
      <w:r>
        <w:t xml:space="preserve">4.2 Integration with Traditional Medicine</w:t>
      </w:r>
    </w:p>
    <w:p>
      <w:pPr>
        <w:pStyle w:val="FirstParagraph"/>
      </w:pPr>
      <w:r>
        <w:t xml:space="preserve">In</w:t>
      </w:r>
      <w:r>
        <w:t xml:space="preserve"> </w:t>
      </w:r>
      <w:r>
        <w:rPr>
          <w:bCs/>
          <w:b/>
        </w:rPr>
        <w:t xml:space="preserve">Kuwait City</w:t>
      </w:r>
      <w:r>
        <w:t xml:space="preserve">, there is a strong cultural reliance on traditional remedies and herbal supplements alongside modern medicine. Successful Dietitians must possess the humility to acknowledge these practices while scientifically evaluating their safety and efficacy. By integrating evidence-based nutritional advice with respect for traditional wisdom, Dietitians can build trust with patients who might otherwise view Western medical advice as dismissive of their heritage.</w:t>
      </w:r>
    </w:p>
    <w:bookmarkEnd w:id="29"/>
    <w:bookmarkEnd w:id="30"/>
    <w:bookmarkStart w:id="31" w:name="future-directions"/>
    <w:p>
      <w:pPr>
        <w:pStyle w:val="Heading2"/>
      </w:pPr>
      <w:r>
        <w:t xml:space="preserve">5. Future Directions</w:t>
      </w:r>
    </w:p>
    <w:p>
      <w:pPr>
        <w:pStyle w:val="FirstParagraph"/>
      </w:pPr>
      <w:r>
        <w:t xml:space="preserve">The future of nutrition in Kuwait City lies in the continued professionalization and specialization of</w:t>
      </w:r>
      <w:r>
        <w:t xml:space="preserve"> </w:t>
      </w:r>
      <w:r>
        <w:rPr>
          <w:bCs/>
          <w:b/>
        </w:rPr>
        <w:t xml:space="preserve">Dietitians</w:t>
      </w:r>
      <w:r>
        <w:t xml:space="preserve">. There is a growing need for specialists in sports nutrition, pediatric dietetics, and mental health nutrition to address specific sub-population needs within the diverse expatriate and local communities. Furthermore, technology plays an expanding role; tele-nutrition services have gained traction post-pandemic, allowing Dietitians to reach citizens across</w:t>
      </w:r>
      <w:r>
        <w:t xml:space="preserve"> </w:t>
      </w:r>
      <w:r>
        <w:rPr>
          <w:bCs/>
          <w:b/>
        </w:rPr>
        <w:t xml:space="preserve">Kuwait City</w:t>
      </w:r>
      <w:r>
        <w:t xml:space="preserve"> </w:t>
      </w:r>
      <w:r>
        <w:t xml:space="preserve">more efficiently.</w:t>
      </w:r>
    </w:p>
    <w:p>
      <w:pPr>
        <w:pStyle w:val="BodyText"/>
      </w:pPr>
      <w:r>
        <w:t xml:space="preserve">Government policy also plays a crucial role. Initiatives such as sugar taxes and mandatory nutritional labeling on packaging provide the regulatory framework within which</w:t>
      </w:r>
      <w:r>
        <w:t xml:space="preserve"> </w:t>
      </w:r>
      <w:r>
        <w:rPr>
          <w:bCs/>
          <w:b/>
        </w:rPr>
        <w:t xml:space="preserve">Dietitians</w:t>
      </w:r>
      <w:r>
        <w:t xml:space="preserve"> </w:t>
      </w:r>
      <w:r>
        <w:t xml:space="preserve">operate. Collaboration between the Ministry of Health, private healthcare providers, and academic institutions is essential to train the next generation of nutrition experts who are both scientifically rigorous and culturally sensitive.</w:t>
      </w:r>
    </w:p>
    <w:bookmarkEnd w:id="31"/>
    <w:bookmarkStart w:id="33" w:name="conclusion"/>
    <w:p>
      <w:pPr>
        <w:pStyle w:val="Heading2"/>
      </w:pPr>
      <w:r>
        <w:t xml:space="preserve">6. Conclusion</w:t>
      </w:r>
    </w:p>
    <w:p>
      <w:pPr>
        <w:pStyle w:val="FirstParagraph"/>
      </w:pPr>
      <w:r>
        <w:t xml:space="preserve">The journey toward better public health in</w:t>
      </w:r>
      <w:r>
        <w:t xml:space="preserve"> </w:t>
      </w:r>
      <w:r>
        <w:rPr>
          <w:bCs/>
          <w:b/>
        </w:rPr>
        <w:t xml:space="preserve">Kuwait City</w:t>
      </w:r>
      <w:r>
        <w:t xml:space="preserve"> </w:t>
      </w:r>
      <w:r>
        <w:t xml:space="preserve">cannot succeed without the dedicated work of certified</w:t>
      </w:r>
      <w:r>
        <w:t xml:space="preserve"> </w:t>
      </w:r>
      <w:r>
        <w:rPr>
          <w:bCs/>
          <w:b/>
        </w:rPr>
        <w:t xml:space="preserve">Dietitians</w:t>
      </w:r>
      <w:r>
        <w:t xml:space="preserve">. They stand at the critical juncture where medical science meets cultural tradition. By navigating the complexities of high-calorie diets, sedentary lifestyles, and deep-seated culinary customs, Dietitians are not only treating disease but are fostering a culture of health awareness. Their ability to adapt global nutritional standards to local contexts makes them indispensable assets to the healthcare system in Kuwait.</w:t>
      </w:r>
    </w:p>
    <w:p>
      <w:pPr>
        <w:pStyle w:val="BodyText"/>
      </w:pPr>
      <w:r>
        <w:t xml:space="preserve">As</w:t>
      </w:r>
      <w:r>
        <w:t xml:space="preserve"> </w:t>
      </w:r>
      <w:r>
        <w:rPr>
          <w:bCs/>
          <w:b/>
        </w:rPr>
        <w:t xml:space="preserve">Kuwait City</w:t>
      </w:r>
      <w:r>
        <w:t xml:space="preserve"> </w:t>
      </w:r>
      <w:r>
        <w:t xml:space="preserve">continues to evolve under its national vision for sustainable development and improved quality of life, the mandate for</w:t>
      </w:r>
      <w:r>
        <w:t xml:space="preserve"> </w:t>
      </w:r>
      <w:r>
        <w:rPr>
          <w:bCs/>
          <w:b/>
        </w:rPr>
        <w:t xml:space="preserve">Dietitians</w:t>
      </w:r>
      <w:r>
        <w:t xml:space="preserve"> </w:t>
      </w:r>
      <w:r>
        <w:t xml:space="preserve">will only grow. They are the guardians of dietary integrity, ensuring that modernization does not come at the cost of public health. Through education, clinical expertise, and cultural advocacy, Dietitians in Kuwait City are paving the way for a healthier future for all residents.</w:t>
      </w:r>
    </w:p>
    <w:bookmarkStart w:id="32" w:name="references"/>
    <w:p>
      <w:pPr>
        <w:pStyle w:val="Heading3"/>
      </w:pPr>
      <w:r>
        <w:t xml:space="preserve">References</w:t>
      </w:r>
    </w:p>
    <w:p>
      <w:pPr>
        <w:numPr>
          <w:ilvl w:val="0"/>
          <w:numId w:val="1001"/>
        </w:numPr>
        <w:pStyle w:val="Compact"/>
      </w:pPr>
      <w:r>
        <w:t xml:space="preserve">Kuwait Ministry of Health. (2022). *National Strategy for Non-Communicable Diseases Prevention and Control*. Kuwait City: Government Press.</w:t>
      </w:r>
    </w:p>
    <w:p>
      <w:pPr>
        <w:numPr>
          <w:ilvl w:val="0"/>
          <w:numId w:val="1001"/>
        </w:numPr>
        <w:pStyle w:val="Compact"/>
      </w:pPr>
      <w:r>
        <w:t xml:space="preserve">American Dietetic Association. (2018). *Position Paper: Obesity, Overweight, and Weight Management in Adults*. Journal of the Academy of Nutrition and Dietetics.</w:t>
      </w:r>
    </w:p>
    <w:p>
      <w:pPr>
        <w:numPr>
          <w:ilvl w:val="0"/>
          <w:numId w:val="1001"/>
        </w:numPr>
        <w:pStyle w:val="Compact"/>
      </w:pPr>
      <w:r>
        <w:t xml:space="preserve">Al-Awadi, N., et al. (2019). "Prevalence of Type 2 Diabetes Mellitus in Kuwait." *Journal of Epidemiology and Global Health*, 9(3), 45-52.</w:t>
      </w:r>
    </w:p>
    <w:p>
      <w:pPr>
        <w:numPr>
          <w:ilvl w:val="0"/>
          <w:numId w:val="1001"/>
        </w:numPr>
        <w:pStyle w:val="Compact"/>
      </w:pPr>
      <w:r>
        <w:t xml:space="preserve">Dasman Diabetes Institute. (2021). *Annual Report on Chronic Disease Management in Kuwait*. Dasman, Kuwait.</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Kuwait City: Navigating Nutritional Challenges and Cultural Heritage</dc:title>
  <dc:creator/>
  <dc:language>en</dc:language>
  <cp:keywords/>
  <dcterms:created xsi:type="dcterms:W3CDTF">2026-07-29T15:08:35Z</dcterms:created>
  <dcterms:modified xsi:type="dcterms:W3CDTF">2026-07-29T15:08:35Z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