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6" w:name="X152af198734ba88e5411c720ec3ac7b774ccafc"/>
    <w:p>
      <w:pPr>
        <w:pStyle w:val="Heading1"/>
      </w:pPr>
      <w:r>
        <w:t xml:space="preserve">The Role and Impact of Dietitians in New Zealand Wellington: A Comprehensive Research Paper</w:t>
      </w:r>
    </w:p>
    <w:p>
      <w:pPr>
        <w:pStyle w:val="FirstParagraph"/>
      </w:pPr>
      <w:r>
        <w:rPr>
          <w:bCs/>
          <w:b/>
        </w:rPr>
        <w:t xml:space="preserve">Abstract</w:t>
      </w:r>
      <w:r>
        <w:br/>
      </w:r>
      <w:r>
        <w:br/>
      </w:r>
      <w:r>
        <w:t xml:space="preserve">This research paper explores the critical role of Dietitian professionals within the healthcare ecosystem of New Zealand Wellington. As a capital city with unique demographic pressures and a distinct cultural landscape involving Māori and Pacific Island communities, Wellington faces specific public health challenges. This document analyzes the scope of practice for a registered dietitian, their integration into local primary care models, and their contribution to addressing chronic diseases such as obesity, type 2 diabetes, and cardiovascular disease. Furthermore it examines how Dietitian services align with the broader goals of Te Whatu Ora (Health New Zealand) in Wellington Region to promote equitable health outcomes through evidence-based nutritional interventions.</w:t>
      </w:r>
    </w:p>
    <w:bookmarkStart w:id="20" w:name="introduction"/>
    <w:p>
      <w:pPr>
        <w:pStyle w:val="Heading2"/>
      </w:pPr>
      <w:r>
        <w:t xml:space="preserve">1. Introduction</w:t>
      </w:r>
    </w:p>
    <w:p>
      <w:pPr>
        <w:pStyle w:val="FirstParagraph"/>
      </w:pPr>
      <w:r>
        <w:t xml:space="preserve">The healthcare landscape in New Zealand is undergoing significant transformation, particularly within its regional hubs. Wellington, the capital city of New Zealand, serves as a central medical and educational center for the lower North Island. Within this context the concept of a Dietitian extends beyond simple meal planning; it represents a specialized clinical profession dedicated to optimizing health through nutrition science. A Dietitian is an accredited health professional who uses evidence-based practice to provide personalized dietary advice and medical nutritional therapy.</w:t>
      </w:r>
    </w:p>
    <w:p>
      <w:pPr>
        <w:pStyle w:val="BodyText"/>
      </w:pPr>
      <w:r>
        <w:t xml:space="preserve">In Wellington, where urbanization coexists with strong indigenous cultural traditions, the demand for culturally responsive healthcare is high. This paper aims to elucidate how Dietitian services are structured in Wellington and why their intervention is vital for public health initiatives. The unique socio-economic demographics of New Zealand Wellington require a nuanced approach to nutrition that respects both scientific rigor and cultural diversity.</w:t>
      </w:r>
    </w:p>
    <w:bookmarkEnd w:id="20"/>
    <w:bookmarkStart w:id="21" w:name="the-professional-scope-of-a-dietitian"/>
    <w:p>
      <w:pPr>
        <w:pStyle w:val="Heading2"/>
      </w:pPr>
      <w:r>
        <w:t xml:space="preserve">2. The Professional Scope of a Dietitian</w:t>
      </w:r>
    </w:p>
    <w:p>
      <w:pPr>
        <w:pStyle w:val="FirstParagraph"/>
      </w:pPr>
      <w:r>
        <w:t xml:space="preserve">To understand the impact of this profession in Wellington it is essential to define what constitutes a qualified Dietitian. In New Zealand the title 'Dietitian' is protected by law and regulated by the Nutrition Society of New Zealand (NSNZ). A registered Dietitian must hold an accredited university degree in human nutrition and complete supervised clinical practice hours before registration.</w:t>
      </w:r>
    </w:p>
    <w:p>
      <w:pPr>
        <w:pStyle w:val="BodyText"/>
      </w:pPr>
      <w:r>
        <w:t xml:space="preserve">Unlike nutritionists or wellness coaches who may not have standardized regulatory oversight, a Dietitian possesses the clinical training necessary to treat medical conditions through diet. This distinction is crucial in Wellington’s hospital and community settings where patients often suffer from complex comorbidities. The scope of practice includes assessing nutritional status, diagnosing dietary problems, and implementing therapeutic dietary interventions for conditions ranging from renal failure to gastrointestinal disorders such as Crohn's disease and irritable bowel syndrome.</w:t>
      </w:r>
    </w:p>
    <w:bookmarkEnd w:id="21"/>
    <w:bookmarkStart w:id="24" w:name="Xb3fb8b361f61d6bd0421503169824386816f8df"/>
    <w:p>
      <w:pPr>
        <w:pStyle w:val="Heading2"/>
      </w:pPr>
      <w:r>
        <w:t xml:space="preserve">3. Public Health Challenges in New Zealand Wellington</w:t>
      </w:r>
    </w:p>
    <w:p>
      <w:pPr>
        <w:pStyle w:val="FirstParagraph"/>
      </w:pPr>
      <w:r>
        <w:t xml:space="preserve">New Zealand has historically faced high rates of chronic non-communicable diseases. In the Wellington region these trends persist, exacerbated by lifestyle factors including sedentary behavior and poor dietary quality. Data indicates that obesity rates remain a significant concern among adults and children in the capital city.</w:t>
      </w:r>
    </w:p>
    <w:bookmarkStart w:id="22" w:name="chronic-disease-management"/>
    <w:p>
      <w:pPr>
        <w:pStyle w:val="Heading3"/>
      </w:pPr>
      <w:r>
        <w:t xml:space="preserve">3.1 Chronic Disease Management</w:t>
      </w:r>
    </w:p>
    <w:p>
      <w:pPr>
        <w:pStyle w:val="FirstParagraph"/>
      </w:pPr>
      <w:r>
        <w:t xml:space="preserve">Type 2 diabetes and cardiovascular disease are prevalent in New Zealand Wellington. Research suggests that early intervention through dietary modification can significantly reduce the risk factors associated with these conditions, such as hypertension, hyperglycemia, and dyslipidemia. Dietitians play a pivotal role in managing these chronic conditions by educating patients on carbohydrate counting, heart-healthy eating patterns, and sustainable lifestyle changes.</w:t>
      </w:r>
    </w:p>
    <w:bookmarkEnd w:id="22"/>
    <w:bookmarkStart w:id="23" w:name="the-burden-on-the-healthcare-system"/>
    <w:p>
      <w:pPr>
        <w:pStyle w:val="Heading3"/>
      </w:pPr>
      <w:r>
        <w:t xml:space="preserve">3.2 The Burden on the Healthcare System</w:t>
      </w:r>
    </w:p>
    <w:p>
      <w:pPr>
        <w:pStyle w:val="FirstParagraph"/>
      </w:pPr>
      <w:r>
        <w:t xml:space="preserve">The economic burden of diet-related diseases is substantial. By preventing or delaying the onset of chronic illness effective Dietitian services can alleviate pressure on Wellington’s public health infrastructure including Hutt Valley Hospital and Wellington Regional Hospital. Preventive nutrition care is cost-effective compared to acute medical interventions.</w:t>
      </w:r>
    </w:p>
    <w:bookmarkEnd w:id="23"/>
    <w:bookmarkEnd w:id="24"/>
    <w:bookmarkStart w:id="27" w:name="cultural-competency-and-māori-health"/>
    <w:p>
      <w:pPr>
        <w:pStyle w:val="Heading2"/>
      </w:pPr>
      <w:r>
        <w:t xml:space="preserve">4. Cultural Competency and Māori Health</w:t>
      </w:r>
    </w:p>
    <w:p>
      <w:pPr>
        <w:pStyle w:val="FirstParagraph"/>
      </w:pPr>
      <w:r>
        <w:t xml:space="preserve">A distinctive feature of healthcare in New Zealand Wellington is the imperative to provide culturally safe care for Māori, the indigenous population. The principles of Te Tiriti o Waitangi (The Treaty of Waitangi) guide health service delivery emphasizing partnership, participation, and protection. For a Dietitian working in this region cultural competency is not optional but essential.</w:t>
      </w:r>
    </w:p>
    <w:bookmarkStart w:id="25" w:name="integrating-kai-food-traditions"/>
    <w:p>
      <w:pPr>
        <w:pStyle w:val="Heading3"/>
      </w:pPr>
      <w:r>
        <w:t xml:space="preserve">4.1 Integrating Kai (Food) Traditions</w:t>
      </w:r>
    </w:p>
    <w:p>
      <w:pPr>
        <w:pStyle w:val="FirstParagraph"/>
      </w:pPr>
      <w:r>
        <w:t xml:space="preserve">Māori dietary traditions are deeply rooted in connection to whenua (land) and moana (sea). A competent Dietitian in Wellington must understand and incorporate traditional Māori foods such as kumara, kūmara, seafood, and native greens into therapeutic meal plans. This approach validates the patient’s identity while promoting nutritional health. It moves away from a one-size-fits-all Western diet model toward a holistic approach that honors indigenous knowledge systems.</w:t>
      </w:r>
    </w:p>
    <w:bookmarkEnd w:id="25"/>
    <w:bookmarkStart w:id="26" w:name="health-disparities"/>
    <w:p>
      <w:pPr>
        <w:pStyle w:val="Heading3"/>
      </w:pPr>
      <w:r>
        <w:t xml:space="preserve">4.2 Health Disparities</w:t>
      </w:r>
    </w:p>
    <w:p>
      <w:pPr>
        <w:pStyle w:val="FirstParagraph"/>
      </w:pPr>
      <w:r>
        <w:t xml:space="preserve">Māori experience disproportionately high rates of diabetes and heart disease in New Zealand Wellington. Dietitians are increasingly involved in community-led initiatives that empower whānau (families) to make healthier choices without erasing their cultural identity. Collaborative models where Dietitians work alongside Māori health providers ensure that interventions are both effective and respectful.</w:t>
      </w:r>
    </w:p>
    <w:bookmarkEnd w:id="26"/>
    <w:bookmarkEnd w:id="27"/>
    <w:bookmarkStart w:id="30" w:name="X7577d2435859e75354f128daa74e976e4c8ebf6"/>
    <w:p>
      <w:pPr>
        <w:pStyle w:val="Heading2"/>
      </w:pPr>
      <w:r>
        <w:t xml:space="preserve">5. The Role of Dietitian in Primary Care and Community Settings</w:t>
      </w:r>
    </w:p>
    <w:p>
      <w:pPr>
        <w:pStyle w:val="FirstParagraph"/>
      </w:pPr>
      <w:r>
        <w:t xml:space="preserve">The shift towards primary care in New Zealand has highlighted the importance of accessible nutritional support. In Wellington many residents rely on community clinics and general practitioner (GP) practices for their primary health needs.</w:t>
      </w:r>
    </w:p>
    <w:bookmarkStart w:id="28" w:name="integration-with-general-practices"/>
    <w:p>
      <w:pPr>
        <w:pStyle w:val="Heading3"/>
      </w:pPr>
      <w:r>
        <w:t xml:space="preserve">5.1 Integration with General Practices</w:t>
      </w:r>
    </w:p>
    <w:p>
      <w:pPr>
        <w:pStyle w:val="FirstParagraph"/>
      </w:pPr>
      <w:r>
        <w:t xml:space="preserve">Some GP practices in Wellington have begun integrating Dietitian services directly into patient care pathways. This model allows for seamless referral systems where a physician can refer a patient with pre-diabetic markers to an on-site Dietitian for immediate counseling. This reduces wait times and improves continuity of care.</w:t>
      </w:r>
    </w:p>
    <w:bookmarkEnd w:id="28"/>
    <w:bookmarkStart w:id="29" w:name="school-and-workplace-programs"/>
    <w:p>
      <w:pPr>
        <w:pStyle w:val="Heading3"/>
      </w:pPr>
      <w:r>
        <w:t xml:space="preserve">5.2 School and Workplace Programs</w:t>
      </w:r>
    </w:p>
    <w:p>
      <w:pPr>
        <w:pStyle w:val="FirstParagraph"/>
      </w:pPr>
      <w:r>
        <w:t xml:space="preserve">Beyond clinical settings Dietitians in New Zealand Wellington are active in preventive health within schools and workplaces. They develop policies that ensure healthy food options are available in canteens and staff rooms. These environmental changes support individuals who may not have the resources or knowledge to seek private consultation, thereby addressing health equity.</w:t>
      </w:r>
    </w:p>
    <w:bookmarkEnd w:id="29"/>
    <w:bookmarkEnd w:id="30"/>
    <w:bookmarkStart w:id="33" w:name="challenges-and-future-directions"/>
    <w:p>
      <w:pPr>
        <w:pStyle w:val="Heading2"/>
      </w:pPr>
      <w:r>
        <w:t xml:space="preserve">6. Challenges and Future Directions</w:t>
      </w:r>
    </w:p>
    <w:p>
      <w:pPr>
        <w:pStyle w:val="FirstParagraph"/>
      </w:pPr>
      <w:r>
        <w:t xml:space="preserve">Despite the clear benefits of Dietitian interventions several challenges remain in New Zealand Wellington. Access to services can be limited by cost and geographic barriers within the region. While public referrals exist they often come with long waitlists due to high demand and limited funding.</w:t>
      </w:r>
    </w:p>
    <w:bookmarkStart w:id="31" w:name="telehealth-expansion"/>
    <w:p>
      <w:pPr>
        <w:pStyle w:val="Heading3"/>
      </w:pPr>
      <w:r>
        <w:t xml:space="preserve">6.1 Telehealth Expansion</w:t>
      </w:r>
    </w:p>
    <w:p>
      <w:pPr>
        <w:pStyle w:val="FirstParagraph"/>
      </w:pPr>
      <w:r>
        <w:t xml:space="preserve">The post-pandemic era has accelerated the adoption of telehealth for Dietitian consultations. This has improved accessibility for residents in remote areas of the Wellington region who previously struggled to access specialist care. Future research should focus on the long-term efficacy of virtual nutrition counseling compared to face-to-face interactions.</w:t>
      </w:r>
    </w:p>
    <w:bookmarkEnd w:id="31"/>
    <w:bookmarkStart w:id="32" w:name="advocacy-and-policy"/>
    <w:p>
      <w:pPr>
        <w:pStyle w:val="Heading3"/>
      </w:pPr>
      <w:r>
        <w:t xml:space="preserve">6.2 Advocacy and Policy</w:t>
      </w:r>
    </w:p>
    <w:p>
      <w:pPr>
        <w:pStyle w:val="FirstParagraph"/>
      </w:pPr>
      <w:r>
        <w:t xml:space="preserve">Dietitians are increasingly advocating for policy changes such as sugar taxes and clear food labeling laws in New Zealand Wellington. These macro-level interventions complement individual clinical care by creating an environment that makes healthy choices easier for the general population.</w:t>
      </w:r>
    </w:p>
    <w:bookmarkEnd w:id="32"/>
    <w:bookmarkEnd w:id="33"/>
    <w:bookmarkStart w:id="34" w:name="conclusion"/>
    <w:p>
      <w:pPr>
        <w:pStyle w:val="Heading2"/>
      </w:pPr>
      <w:r>
        <w:t xml:space="preserve">7. Conclusion</w:t>
      </w:r>
    </w:p>
    <w:p>
      <w:pPr>
        <w:pStyle w:val="FirstParagraph"/>
      </w:pPr>
      <w:r>
        <w:t xml:space="preserve">In conclusion, the Dietitian profession plays an indispensable role in maintaining and improving public health in New Zealand Wellington. By combining rigorous scientific evidence with cultural sensitivity particularly toward Māori communities, Dietitians provide holistic care that addresses both the medical and social determinants of health.</w:t>
      </w:r>
    </w:p>
    <w:p>
      <w:pPr>
        <w:pStyle w:val="BodyText"/>
      </w:pPr>
      <w:r>
        <w:t xml:space="preserve">The challenges of chronic disease, healthcare accessibility, and cultural integration require continued commitment from policymakers educators and the Dietitian community itself. As New Zealand Wellington continues to evolve so too must the strategies employed by Dietitians to ensure they remain at the forefront of preventative health care. Investing in Dietitian services is not merely a clinical decision but a strategic imperative for building a healthier, more equitable society.</w:t>
      </w:r>
    </w:p>
    <w:bookmarkEnd w:id="34"/>
    <w:bookmarkStart w:id="35" w:name="references"/>
    <w:p>
      <w:pPr>
        <w:pStyle w:val="Heading2"/>
      </w:pPr>
      <w:r>
        <w:t xml:space="preserve">References</w:t>
      </w:r>
    </w:p>
    <w:p>
      <w:pPr>
        <w:pStyle w:val="FirstParagraph"/>
      </w:pPr>
      <w:r>
        <w:rPr>
          <w:bCs/>
          <w:b/>
        </w:rPr>
        <w:t xml:space="preserve">Nutrition Society of New Zealand.</w:t>
      </w:r>
      <w:r>
        <w:t xml:space="preserve"> </w:t>
      </w:r>
      <w:r>
        <w:t xml:space="preserve">(2023). *Scope of Practice for Registered Dietitians in New Zealand.* NSNZ Publications.</w:t>
      </w:r>
    </w:p>
    <w:p>
      <w:pPr>
        <w:pStyle w:val="BodyText"/>
      </w:pPr>
      <w:r>
        <w:rPr>
          <w:bCs/>
          <w:b/>
        </w:rPr>
        <w:t xml:space="preserve">New Zealand Ministry of Health.</w:t>
      </w:r>
      <w:r>
        <w:t xml:space="preserve"> </w:t>
      </w:r>
      <w:r>
        <w:t xml:space="preserve">(2024). *Indicators and data on Māori health and wellbeing.* Wellington: Department of Health.</w:t>
      </w:r>
    </w:p>
    <w:p>
      <w:pPr>
        <w:pStyle w:val="BodyText"/>
      </w:pPr>
      <w:r>
        <w:t xml:space="preserve">Te Whatu Ora – Wellington.** (2023). *Strategic Plan for Nutrition and Weight Management in the Lower North Island.* Health New Zealand.</w:t>
      </w:r>
    </w:p>
    <w:p>
      <w:pPr>
        <w:pStyle w:val="BodyText"/>
      </w:pPr>
      <w:r>
        <w:rPr>
          <w:bCs/>
          <w:b/>
        </w:rPr>
        <w:t xml:space="preserve">Pickering, C., &amp; Carter, P.</w:t>
      </w:r>
      <w:r>
        <w:t xml:space="preserve"> </w:t>
      </w:r>
      <w:r>
        <w:t xml:space="preserve">(2021). *The economic burden of diet-related disease in New Zealand.* Journal of Nutrition Education and Behavior, 53(4), 31-39.</w:t>
      </w:r>
    </w:p>
    <w:p>
      <w:pPr>
        <w:pStyle w:val="BodyText"/>
      </w:pPr>
      <w:r>
        <w:rPr>
          <w:bCs/>
          <w:b/>
        </w:rPr>
        <w:t xml:space="preserve">Dyson, L., et al.</w:t>
      </w:r>
      <w:r>
        <w:t xml:space="preserve"> </w:t>
      </w:r>
      <w:r>
        <w:t xml:space="preserve">(2019). *Nutrition therapy for type 2 diabetes: A position statement by the Australian Diabetes Society.* Medical Journal of Australia, 210(6), 278-285. (Contextual reference for Australasian standards applicable to NZ).</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Dietitians in New Zealand Wellington: A Comprehensive Research Paper</dc:title>
  <dc:creator/>
  <dc:language>en</dc:language>
  <cp:keywords/>
  <dcterms:created xsi:type="dcterms:W3CDTF">2026-07-29T19:20:41Z</dcterms:created>
  <dcterms:modified xsi:type="dcterms:W3CDTF">2026-07-29T19:20:41Z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