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Russia:</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Moscow</w:t>
      </w:r>
    </w:p>
    <w:bookmarkStart w:id="35" w:name="X6281fed06a0bf7ddd80a717b008eadd9685a8a7"/>
    <w:p>
      <w:pPr>
        <w:pStyle w:val="Heading1"/>
      </w:pPr>
      <w:r>
        <w:t xml:space="preserve">The Evolving Role of the Dietitian in Russia: A Strategic Analysis for Moscow</w:t>
      </w:r>
    </w:p>
    <w:bookmarkStart w:id="20" w:name="abstract"/>
    <w:p>
      <w:pPr>
        <w:pStyle w:val="Heading2"/>
      </w:pPr>
      <w:r>
        <w:t xml:space="preserve">Abstract</w:t>
      </w:r>
    </w:p>
    <w:p>
      <w:pPr>
        <w:pStyle w:val="FirstParagraph"/>
      </w:pPr>
      <w:r>
        <w:t xml:space="preserve">This research paper examines the professional landscape of dietetics within the Russian Federation, with a specific focus on Moscow. As urbanization accelerates and lifestyle-related diseases rise, the role of the</w:t>
      </w:r>
      <w:r>
        <w:t xml:space="preserve"> </w:t>
      </w:r>
      <w:r>
        <w:rPr>
          <w:bCs/>
          <w:b/>
        </w:rPr>
        <w:t xml:space="preserve">Dietitian</w:t>
      </w:r>
      <w:r>
        <w:t xml:space="preserve"> </w:t>
      </w:r>
      <w:r>
        <w:t xml:space="preserve">has transitioned from a peripheral medical support function to a central pillar of preventive healthcare. This document analyzes the historical context, current market dynamics in Moscow, regulatory challenges, and future projections for this profession.</w:t>
      </w:r>
    </w:p>
    <w:bookmarkEnd w:id="20"/>
    <w:bookmarkStart w:id="21" w:name="introduction"/>
    <w:p>
      <w:pPr>
        <w:pStyle w:val="Heading2"/>
      </w:pPr>
      <w:r>
        <w:t xml:space="preserve">1. Introduction</w:t>
      </w:r>
    </w:p>
    <w:p>
      <w:pPr>
        <w:pStyle w:val="FirstParagraph"/>
      </w:pPr>
      <w:r>
        <w:t xml:space="preserve">In recent decades, the demographic and health profile of</w:t>
      </w:r>
      <w:r>
        <w:t xml:space="preserve"> </w:t>
      </w:r>
      <w:r>
        <w:rPr>
          <w:bCs/>
          <w:b/>
        </w:rPr>
        <w:t xml:space="preserve">Russia</w:t>
      </w:r>
      <w:r>
        <w:t xml:space="preserve"> </w:t>
      </w:r>
      <w:r>
        <w:t xml:space="preserve">has undergone significant transformation. Historically characterized by high rates of cardiovascular disease and infectious illness, the nation now faces a "double burden" of disease that includes rising rates of obesity, type 2 diabetes, and metabolic syndrome. This epidemiological shift is particularly acute in major metropolitan centers like Moscow.</w:t>
      </w:r>
    </w:p>
    <w:p>
      <w:pPr>
        <w:pStyle w:val="BodyText"/>
      </w:pPr>
      <w:r>
        <w:t xml:space="preserve">The city of Moscow serves as the economic and cultural heart of</w:t>
      </w:r>
      <w:r>
        <w:t xml:space="preserve"> </w:t>
      </w:r>
      <w:r>
        <w:rPr>
          <w:bCs/>
          <w:b/>
        </w:rPr>
        <w:t xml:space="preserve">Russia</w:t>
      </w:r>
      <w:r>
        <w:t xml:space="preserve">, boasting a population density and lifestyle pace that mirrors global Western standards. Consequently, the demand for specialized nutritional guidance has surged. The modern</w:t>
      </w:r>
      <w:r>
        <w:t xml:space="preserve"> </w:t>
      </w:r>
      <w:r>
        <w:rPr>
          <w:bCs/>
          <w:b/>
        </w:rPr>
        <w:t xml:space="preserve">Dietitian</w:t>
      </w:r>
      <w:r>
        <w:t xml:space="preserve"> </w:t>
      </w:r>
      <w:r>
        <w:t xml:space="preserve">is no longer viewed merely as a prescriber of therapeutic diets within hospital walls but as an essential consultant in private clinics, wellness centers, corporate health programs, and digital platforms.</w:t>
      </w:r>
    </w:p>
    <w:bookmarkEnd w:id="21"/>
    <w:bookmarkStart w:id="22" w:name="Xf5dc11e9655e73ac348e3b395f450cbab04a266"/>
    <w:p>
      <w:pPr>
        <w:pStyle w:val="Heading2"/>
      </w:pPr>
      <w:r>
        <w:t xml:space="preserve">2. Historical Context and Professional Evolution in Russia</w:t>
      </w:r>
    </w:p>
    <w:p>
      <w:pPr>
        <w:pStyle w:val="FirstParagraph"/>
      </w:pPr>
      <w:r>
        <w:t xml:space="preserve">To understand the current state of dietetics in Moscow, one must acknowledge its Soviet roots. In the USSR, medical nutrition was highly standardized but often rigidly applied within state hospitals. The role was subordinate to physicians, with limited autonomy for specialists focusing solely on nutrition.</w:t>
      </w:r>
    </w:p>
    <w:p>
      <w:pPr>
        <w:pStyle w:val="BodyText"/>
      </w:pPr>
      <w:r>
        <w:t xml:space="preserve">The collapse of the Soviet Union and the subsequent integration into global healthcare markets opened</w:t>
      </w:r>
      <w:r>
        <w:t xml:space="preserve"> </w:t>
      </w:r>
      <w:r>
        <w:rPr>
          <w:bCs/>
          <w:b/>
        </w:rPr>
        <w:t xml:space="preserve">Russia</w:t>
      </w:r>
      <w:r>
        <w:t xml:space="preserve"> </w:t>
      </w:r>
      <w:r>
        <w:t xml:space="preserve">to international nutritional standards. However, it took nearly two decades for a distinct professional identity to emerge. Today, in Moscow, there is a growing movement toward evidence-based medicine. The term "Nutritionist" (</w:t>
      </w:r>
      <w:r>
        <w:rPr>
          <w:iCs/>
          <w:i/>
        </w:rPr>
        <w:t xml:space="preserve">Nutritsiolog</w:t>
      </w:r>
      <w:r>
        <w:t xml:space="preserve">) has gained popularity but often lacks strict regulatory definition compared to the medically trained "Dietitian" (</w:t>
      </w:r>
      <w:r>
        <w:rPr>
          <w:iCs/>
          <w:i/>
        </w:rPr>
        <w:t xml:space="preserve">Dietolog</w:t>
      </w:r>
      <w:r>
        <w:t xml:space="preserve">). This distinction is crucial for</w:t>
      </w:r>
      <w:r>
        <w:t xml:space="preserve"> </w:t>
      </w:r>
      <w:r>
        <w:rPr>
          <w:bCs/>
          <w:b/>
        </w:rPr>
        <w:t xml:space="preserve">Russia Moscow</w:t>
      </w:r>
      <w:r>
        <w:t xml:space="preserve"> </w:t>
      </w:r>
      <w:r>
        <w:t xml:space="preserve">based healthcare providers aiming to establish credibility and professional rigor.</w:t>
      </w:r>
    </w:p>
    <w:bookmarkEnd w:id="22"/>
    <w:bookmarkStart w:id="26" w:name="X4657cdd1b00ec3fc02657e3847b6b92681c35ca"/>
    <w:p>
      <w:pPr>
        <w:pStyle w:val="Heading2"/>
      </w:pPr>
      <w:r>
        <w:t xml:space="preserve">3. The Moscow Market: Demand and Professional Opportunities</w:t>
      </w:r>
    </w:p>
    <w:p>
      <w:pPr>
        <w:pStyle w:val="FirstParagraph"/>
      </w:pPr>
      <w:r>
        <w:t xml:space="preserve">Moscow represents the largest market for health and wellness services in Eastern Europe. The socio-economic status of its residents allows for a higher willingness to pay for preventive health measures. This has created a robust demand for private</w:t>
      </w:r>
      <w:r>
        <w:t xml:space="preserve"> </w:t>
      </w:r>
      <w:r>
        <w:rPr>
          <w:bCs/>
          <w:b/>
        </w:rPr>
        <w:t xml:space="preserve">Dietitian</w:t>
      </w:r>
      <w:r>
        <w:t xml:space="preserve"> </w:t>
      </w:r>
      <w:r>
        <w:t xml:space="preserve">services.</w:t>
      </w:r>
    </w:p>
    <w:bookmarkStart w:id="23" w:name="private-practice-and-corporate-wellness"/>
    <w:p>
      <w:pPr>
        <w:pStyle w:val="Heading3"/>
      </w:pPr>
      <w:r>
        <w:t xml:space="preserve">3.1 Private Practice and Corporate Wellness</w:t>
      </w:r>
    </w:p>
    <w:p>
      <w:pPr>
        <w:pStyle w:val="FirstParagraph"/>
      </w:pPr>
      <w:r>
        <w:t xml:space="preserve">In the Moscow corporate sector, large multinational companies and Russian conglomerates are increasingly investing in employee wellness programs. A</w:t>
      </w:r>
      <w:r>
        <w:t xml:space="preserve"> </w:t>
      </w:r>
      <w:r>
        <w:rPr>
          <w:bCs/>
          <w:b/>
        </w:rPr>
        <w:t xml:space="preserve">Dietitian</w:t>
      </w:r>
      <w:r>
        <w:t xml:space="preserve"> </w:t>
      </w:r>
      <w:r>
        <w:t xml:space="preserve">is now a standard role in these initiatives, focusing on stress management through nutrition, weight control for sedentary office workers, and boosting productivity via optimal cognitive function.</w:t>
      </w:r>
    </w:p>
    <w:bookmarkEnd w:id="23"/>
    <w:bookmarkStart w:id="24" w:name="digital-health-and-telemedicine"/>
    <w:p>
      <w:pPr>
        <w:pStyle w:val="Heading3"/>
      </w:pPr>
      <w:r>
        <w:t xml:space="preserve">3.2 Digital Health and Telemedicine</w:t>
      </w:r>
    </w:p>
    <w:p>
      <w:pPr>
        <w:pStyle w:val="FirstParagraph"/>
      </w:pPr>
      <w:r>
        <w:t xml:space="preserve">The pandemic accelerated the adoption of telemedicine across</w:t>
      </w:r>
      <w:r>
        <w:t xml:space="preserve"> </w:t>
      </w:r>
      <w:r>
        <w:rPr>
          <w:bCs/>
          <w:b/>
        </w:rPr>
        <w:t xml:space="preserve">Russia</w:t>
      </w:r>
      <w:r>
        <w:t xml:space="preserve">. In Moscow, startups such as DietoDoc and other local platforms have thrived by connecting users with certified</w:t>
      </w:r>
      <w:r>
        <w:t xml:space="preserve"> </w:t>
      </w:r>
      <w:r>
        <w:rPr>
          <w:bCs/>
          <w:b/>
        </w:rPr>
        <w:t xml:space="preserve">Dietitians</w:t>
      </w:r>
      <w:r>
        <w:t xml:space="preserve">. This digital shift allows professionals to reach not only Muscovites but patients from across the federal subject, democratizing access to high-quality nutritional advice.</w:t>
      </w:r>
    </w:p>
    <w:bookmarkEnd w:id="24"/>
    <w:bookmarkStart w:id="25" w:name="sports-nutrition"/>
    <w:p>
      <w:pPr>
        <w:pStyle w:val="Heading3"/>
      </w:pPr>
      <w:r>
        <w:t xml:space="preserve">3.4 Sports Nutrition</w:t>
      </w:r>
    </w:p>
    <w:p>
      <w:pPr>
        <w:pStyle w:val="FirstParagraph"/>
      </w:pPr>
      <w:r>
        <w:t xml:space="preserve">Moscow hosts numerous international sporting events and maintains a strong culture of fitness. The intersection of sports science and dietetics is a lucrative niche.</w:t>
      </w:r>
      <w:r>
        <w:t xml:space="preserve"> </w:t>
      </w:r>
      <w:r>
        <w:rPr>
          <w:bCs/>
          <w:b/>
        </w:rPr>
        <w:t xml:space="preserve">Dietitians</w:t>
      </w:r>
      <w:r>
        <w:t xml:space="preserve"> </w:t>
      </w:r>
      <w:r>
        <w:t xml:space="preserve">working with professional athletes, bodybuilders, and amateur fitness enthusiasts in the capital are required to possess specialized knowledge in macronutrient timing, supplementation, and recovery.</w:t>
      </w:r>
    </w:p>
    <w:bookmarkEnd w:id="25"/>
    <w:bookmarkEnd w:id="26"/>
    <w:bookmarkStart w:id="28" w:name="Xdaa8ae7aceb5c0558a2e141b7a350bae381c3e8"/>
    <w:p>
      <w:pPr>
        <w:pStyle w:val="Heading2"/>
      </w:pPr>
      <w:r>
        <w:t xml:space="preserve">4. Regulatory Framework and Educational Standards</w:t>
      </w:r>
    </w:p>
    <w:p>
      <w:pPr>
        <w:pStyle w:val="FirstParagraph"/>
      </w:pPr>
      <w:r>
        <w:t xml:space="preserve">The professional landscape for a</w:t>
      </w:r>
      <w:r>
        <w:t xml:space="preserve"> </w:t>
      </w:r>
      <w:r>
        <w:rPr>
          <w:bCs/>
          <w:b/>
        </w:rPr>
        <w:t xml:space="preserve">Dietitian</w:t>
      </w:r>
      <w:r>
        <w:t xml:space="preserve"> </w:t>
      </w:r>
      <w:r>
        <w:t xml:space="preserve">in</w:t>
      </w:r>
      <w:r>
        <w:t xml:space="preserve"> </w:t>
      </w:r>
      <w:r>
        <w:rPr>
          <w:bCs/>
          <w:b/>
        </w:rPr>
        <w:t xml:space="preserve">Russia Moscow</w:t>
      </w:r>
      <w:r>
        <w:t xml:space="preserve"> </w:t>
      </w:r>
      <w:r>
        <w:t xml:space="preserve">is governed by complex regulatory frameworks. Unlike some Western countries where "Registered Dietitian" (RD) is a protected, standardized title, the Russian Federation has historically had more fluid definitions.</w:t>
      </w:r>
    </w:p>
    <w:bookmarkStart w:id="27" w:name="medical-vs.-nutritional-qualifications"/>
    <w:p>
      <w:pPr>
        <w:pStyle w:val="Heading3"/>
      </w:pPr>
      <w:r>
        <w:t xml:space="preserve">4.1 Medical vs. Nutritional Qualifications</w:t>
      </w:r>
    </w:p>
    <w:p>
      <w:pPr>
        <w:pStyle w:val="FirstParagraph"/>
      </w:pPr>
      <w:r>
        <w:t xml:space="preserve">In</w:t>
      </w:r>
      <w:r>
        <w:t xml:space="preserve"> </w:t>
      </w:r>
      <w:r>
        <w:rPr>
          <w:bCs/>
          <w:b/>
        </w:rPr>
        <w:t xml:space="preserve">Russia</w:t>
      </w:r>
      <w:r>
        <w:t xml:space="preserve">, there are two primary pathways to becoming a qualified professional:</w:t>
      </w:r>
    </w:p>
    <w:p>
      <w:pPr>
        <w:numPr>
          <w:ilvl w:val="0"/>
          <w:numId w:val="1001"/>
        </w:numPr>
        <w:pStyle w:val="Compact"/>
      </w:pPr>
      <w:r>
        <w:rPr>
          <w:bCs/>
          <w:b/>
        </w:rPr>
        <w:t xml:space="preserve">The Physician-Dietitian:</w:t>
      </w:r>
      <w:r>
        <w:t xml:space="preserve">A medical doctor who has completed additional specialization in clinical nutrition. This is the gold standard for treating pathological conditions.</w:t>
      </w:r>
    </w:p>
    <w:p>
      <w:pPr>
        <w:numPr>
          <w:ilvl w:val="0"/>
          <w:numId w:val="1001"/>
        </w:numPr>
        <w:pStyle w:val="Compact"/>
      </w:pPr>
      <w:r>
        <w:rPr>
          <w:bCs/>
          <w:b/>
        </w:rPr>
        <w:t xml:space="preserve">The Nutrition Specialist (</w:t>
      </w:r>
      <w:r>
        <w:rPr>
          <w:iCs/>
          <w:i/>
          <w:bCs/>
          <w:b/>
        </w:rPr>
        <w:t xml:space="preserve">Nutritsiolog</w:t>
      </w:r>
      <w:r>
        <w:rPr>
          <w:bCs/>
          <w:b/>
        </w:rPr>
        <w:t xml:space="preserve">):</w:t>
      </w:r>
      <w:r>
        <w:t xml:space="preserve">Often holds a degree in preventive medicine or public health but may not have full medical licensing privileges.</w:t>
      </w:r>
    </w:p>
    <w:p>
      <w:pPr>
        <w:pStyle w:val="FirstParagraph"/>
      </w:pPr>
      <w:r>
        <w:t xml:space="preserve">In Moscow, patients are becoming increasingly discerning. There is a growing preference for</w:t>
      </w:r>
      <w:r>
        <w:t xml:space="preserve"> </w:t>
      </w:r>
      <w:r>
        <w:rPr>
          <w:bCs/>
          <w:b/>
        </w:rPr>
        <w:t xml:space="preserve">Dietitians</w:t>
      </w:r>
      <w:r>
        <w:t xml:space="preserve"> </w:t>
      </w:r>
      <w:r>
        <w:t xml:space="preserve">who can collaborate with endocrinologists and gastroenterologists, requiring a higher level of medical literacy. Professional associations in the capital are pushing for stricter certification standards to distinguish qualified experts from unregulated consultants.</w:t>
      </w:r>
    </w:p>
    <w:bookmarkEnd w:id="27"/>
    <w:bookmarkEnd w:id="28"/>
    <w:bookmarkStart w:id="32" w:name="challenges-and-future-trends"/>
    <w:p>
      <w:pPr>
        <w:pStyle w:val="Heading2"/>
      </w:pPr>
      <w:r>
        <w:t xml:space="preserve">5. Challenges and Future Trends</w:t>
      </w:r>
    </w:p>
    <w:p>
      <w:pPr>
        <w:pStyle w:val="FirstParagraph"/>
      </w:pPr>
      <w:r>
        <w:t xml:space="preserve">The path forward for dietetics in</w:t>
      </w:r>
      <w:r>
        <w:t xml:space="preserve"> </w:t>
      </w:r>
      <w:r>
        <w:rPr>
          <w:bCs/>
          <w:b/>
        </w:rPr>
        <w:t xml:space="preserve">Russia Moscow</w:t>
      </w:r>
      <w:r>
        <w:t xml:space="preserve"> </w:t>
      </w:r>
      <w:r>
        <w:t xml:space="preserve">is not without obstacles.</w:t>
      </w:r>
    </w:p>
    <w:bookmarkStart w:id="29" w:name="supply-chain-and-food-availability"/>
    <w:p>
      <w:pPr>
        <w:pStyle w:val="Heading3"/>
      </w:pPr>
      <w:r>
        <w:t xml:space="preserve">5.1 Supply Chain and Food Availability</w:t>
      </w:r>
    </w:p>
    <w:p>
      <w:pPr>
        <w:pStyle w:val="FirstParagraph"/>
      </w:pPr>
      <w:r>
        <w:br/>
      </w:r>
    </w:p>
    <w:p>
      <w:pPr>
        <w:pStyle w:val="BodyText"/>
      </w:pPr>
      <w:r>
        <w:t xml:space="preserve">Sanctions and geopolitical tensions have affected the import of specialized medical foods, supplements, and testing kits.</w:t>
      </w:r>
      <w:r>
        <w:t xml:space="preserve"> </w:t>
      </w:r>
      <w:r>
        <w:rPr>
          <w:bCs/>
          <w:b/>
        </w:rPr>
        <w:t xml:space="preserve">Dietitians</w:t>
      </w:r>
      <w:r>
        <w:t xml:space="preserve"> </w:t>
      </w:r>
      <w:r>
        <w:t xml:space="preserve">in Moscow must now adapt their recommendations to local availability, often promoting domestic products or finding alternative supply chains. This has spurred innovation in creating locally sourced therapeutic diets.</w:t>
      </w:r>
    </w:p>
    <w:bookmarkEnd w:id="29"/>
    <w:bookmarkStart w:id="30" w:name="public-awareness-and-education"/>
    <w:p>
      <w:pPr>
        <w:pStyle w:val="Heading3"/>
      </w:pPr>
      <w:r>
        <w:t xml:space="preserve">5.2 Public Awareness and Education</w:t>
      </w:r>
    </w:p>
    <w:p>
      <w:pPr>
        <w:pStyle w:val="FirstParagraph"/>
      </w:pPr>
      <w:r>
        <w:br/>
      </w:r>
      <w:r>
        <w:t xml:space="preserve">p&gt;Eradicating the myth that nutrition is simply "weight loss" remains a challenge. Many citizens in</w:t>
      </w:r>
      <w:r>
        <w:t xml:space="preserve"> </w:t>
      </w:r>
      <w:r>
        <w:rPr>
          <w:bCs/>
          <w:b/>
        </w:rPr>
        <w:t xml:space="preserve">Russia</w:t>
      </w:r>
      <w:r>
        <w:t xml:space="preserve"> </w:t>
      </w:r>
      <w:r>
        <w:t xml:space="preserve">still view dietary counseling as a cosmetic service rather than a medical necessity. Educational campaigns led by leading Moscow clinics are essential to shift this perception.</w:t>
      </w:r>
    </w:p>
    <w:bookmarkEnd w:id="30"/>
    <w:bookmarkStart w:id="31" w:name="integration-with-primary-care"/>
    <w:p>
      <w:pPr>
        <w:pStyle w:val="Heading3"/>
      </w:pPr>
      <w:r>
        <w:t xml:space="preserve">5.3 Integration with Primary Care</w:t>
      </w:r>
    </w:p>
    <w:p>
      <w:pPr>
        <w:pStyle w:val="FirstParagraph"/>
      </w:pPr>
      <w:r>
        <w:br/>
      </w:r>
    </w:p>
    <w:p>
      <w:pPr>
        <w:pStyle w:val="BodyText"/>
      </w:pPr>
      <w:r>
        <w:t xml:space="preserve">A major goal for the future is the integration of</w:t>
      </w:r>
      <w:r>
        <w:t xml:space="preserve"> </w:t>
      </w:r>
      <w:r>
        <w:rPr>
          <w:bCs/>
          <w:b/>
        </w:rPr>
        <w:t xml:space="preserve">Dietitian</w:t>
      </w:r>
      <w:r>
        <w:t xml:space="preserve">s into the state-funded primary healthcare system (OMC). While currently limited, pilot programs in Moscow demonstrate that early nutritional intervention reduces long-term costs associated with chronic disease management. Widespread implementation could fundamentally change healthcare delivery across all of</w:t>
      </w:r>
      <w:r>
        <w:t xml:space="preserve"> </w:t>
      </w:r>
      <w:r>
        <w:rPr>
          <w:bCs/>
          <w:b/>
        </w:rPr>
        <w:t xml:space="preserve">Russia</w:t>
      </w:r>
      <w:r>
        <w:t xml:space="preserve">.</w:t>
      </w:r>
    </w:p>
    <w:bookmarkEnd w:id="31"/>
    <w:bookmarkEnd w:id="32"/>
    <w:bookmarkStart w:id="33" w:name="conclusion"/>
    <w:p>
      <w:pPr>
        <w:pStyle w:val="Heading2"/>
      </w:pPr>
      <w:r>
        <w:t xml:space="preserve">6. Conclusion</w:t>
      </w:r>
    </w:p>
    <w:p>
      <w:pPr>
        <w:pStyle w:val="FirstParagraph"/>
      </w:pPr>
      <w:r>
        <w:t xml:space="preserve">The profession of the</w:t>
      </w:r>
      <w:r>
        <w:t xml:space="preserve"> </w:t>
      </w:r>
      <w:r>
        <w:rPr>
          <w:bCs/>
          <w:b/>
        </w:rPr>
        <w:t xml:space="preserve">Dietitian</w:t>
      </w:r>
      <w:r>
        <w:t xml:space="preserve"> </w:t>
      </w:r>
      <w:r>
        <w:t xml:space="preserve">in</w:t>
      </w:r>
      <w:r>
        <w:t xml:space="preserve"> </w:t>
      </w:r>
      <w:r>
        <w:rPr>
          <w:bCs/>
          <w:b/>
        </w:rPr>
        <w:t xml:space="preserve">Russia Moscow</w:t>
      </w:r>
      <w:r>
        <w:t xml:space="preserve"> </w:t>
      </w:r>
      <w:r>
        <w:t xml:space="preserve">is at a critical juncture of growth and professionalization. Driven by the health needs of a dense, urban population and supported by digital innovation, the role is expanding beyond clinical settings into lifestyle management.</w:t>
      </w:r>
    </w:p>
    <w:p>
      <w:pPr>
        <w:pStyle w:val="BodyText"/>
      </w:pPr>
      <w:r>
        <w:t xml:space="preserve">For professionals operating in this region, success depends on rigorous medical training, adaptability to supply chain realities, and the ability to communicate evidence-based science to an increasingly educated public. As</w:t>
      </w:r>
      <w:r>
        <w:t xml:space="preserve"> </w:t>
      </w:r>
      <w:r>
        <w:rPr>
          <w:bCs/>
          <w:b/>
        </w:rPr>
        <w:t xml:space="preserve">Russia</w:t>
      </w:r>
      <w:r>
        <w:t xml:space="preserve"> </w:t>
      </w:r>
      <w:r>
        <w:t xml:space="preserve">continues its journey toward modernizing its healthcare infrastructure, the</w:t>
      </w:r>
      <w:r>
        <w:t xml:space="preserve"> </w:t>
      </w:r>
      <w:r>
        <w:rPr>
          <w:bCs/>
          <w:b/>
        </w:rPr>
        <w:t xml:space="preserve">Dietitian</w:t>
      </w:r>
      <w:r>
        <w:t xml:space="preserve"> </w:t>
      </w:r>
      <w:r>
        <w:t xml:space="preserve">will play an indispensable role in promoting a healthier, more productive society.</w:t>
      </w:r>
    </w:p>
    <w:bookmarkEnd w:id="33"/>
    <w:bookmarkStart w:id="34" w:name="references-simulated"/>
    <w:p>
      <w:pPr>
        <w:pStyle w:val="Heading2"/>
      </w:pPr>
      <w:r>
        <w:t xml:space="preserve">References (Simulated)</w:t>
      </w:r>
    </w:p>
    <w:p>
      <w:pPr>
        <w:numPr>
          <w:ilvl w:val="0"/>
          <w:numId w:val="1002"/>
        </w:numPr>
        <w:pStyle w:val="Compact"/>
      </w:pPr>
      <w:r>
        <w:t xml:space="preserve">Federal Service for Surveillance in Healthcare (Roszdravnadzor) Guidelines on Clinical Nutrition.</w:t>
      </w:r>
    </w:p>
    <w:p>
      <w:pPr>
        <w:numPr>
          <w:ilvl w:val="0"/>
          <w:numId w:val="1002"/>
        </w:numPr>
        <w:pStyle w:val="Compact"/>
      </w:pPr>
      <w:r>
        <w:t xml:space="preserve">Moscow Health Department Annual Reports on Preventive Medicine.</w:t>
      </w:r>
    </w:p>
    <w:p>
      <w:pPr>
        <w:numPr>
          <w:ilvl w:val="0"/>
          <w:numId w:val="1002"/>
        </w:numPr>
        <w:pStyle w:val="Compact"/>
      </w:pPr>
      <w:r>
        <w:t xml:space="preserve">Journals of Russian Clinical Nutrition and Metabolism.</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Russia: A Strategic Analysis for Moscow</dc:title>
  <dc:creator/>
  <dc:language>en</dc:language>
  <cp:keywords/>
  <dcterms:created xsi:type="dcterms:W3CDTF">2026-07-29T22:09:27Z</dcterms:created>
  <dcterms:modified xsi:type="dcterms:W3CDTF">2026-07-29T22:09:27Z</dcterms:modified>
</cp:coreProperties>
</file>

<file path=docProps/custom.xml><?xml version="1.0" encoding="utf-8"?>
<Properties xmlns="http://schemas.openxmlformats.org/officeDocument/2006/custom-properties" xmlns:vt="http://schemas.openxmlformats.org/officeDocument/2006/docPropsVTypes"/>
</file>