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Nutritional</w:t>
      </w:r>
      <w:r>
        <w:t xml:space="preserve"> </w:t>
      </w:r>
      <w:r>
        <w:t xml:space="preserve">Science</w:t>
      </w:r>
      <w:r>
        <w:t xml:space="preserve"> </w:t>
      </w:r>
      <w:r>
        <w:t xml:space="preserve">with</w:t>
      </w:r>
      <w:r>
        <w:t xml:space="preserve"> </w:t>
      </w:r>
      <w:r>
        <w:t xml:space="preserve">Public</w:t>
      </w:r>
      <w:r>
        <w:t xml:space="preserve"> </w:t>
      </w:r>
      <w:r>
        <w:t xml:space="preserve">Health</w:t>
      </w:r>
      <w:r>
        <w:t xml:space="preserve"> </w:t>
      </w:r>
      <w:r>
        <w:t xml:space="preserve">Challenges</w:t>
      </w:r>
    </w:p>
    <w:bookmarkStart w:id="31" w:name="Xb27f303213182253adde1f8e7cf63137bbc1de7"/>
    <w:p>
      <w:pPr>
        <w:pStyle w:val="Heading1"/>
      </w:pPr>
      <w:r>
        <w:t xml:space="preserve">The Role of Dietitians in Sudan Khartoum: Bridging Nutritional Science with Public Health Challenges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Clinical and Community Nutrition Services</w:t>
      </w:r>
    </w:p>
    <w:bookmarkStart w:id="20" w:name="abstract"/>
    <w:p>
      <w:pPr>
        <w:pStyle w:val="Heading2"/>
      </w:pPr>
      <w:r>
        <w:t xml:space="preserve">Abstract</w:t>
      </w:r>
    </w:p>
    <w:p>
      <w:pPr>
        <w:pStyle w:val="FirstParagraph"/>
      </w:pPr>
      <w:r>
        <w:t xml:space="preserve">This research paper explores the critical importance of professional dietitians within the healthcare infrastructure of Sudan Khartoum. As the capital city faces a complex dual burden of infectious disease prevalence and a rising tide of non-communicable diseases (NCDs), the role of nutrition professionals has never been more vital. This document examines current nutritional trends in Sudan Khartoum, identifies systemic challenges facing healthcare providers, and proposes strategic interventions that leverage dietitian expertise to improve population health outcomes.</w:t>
      </w:r>
    </w:p>
    <w:bookmarkEnd w:id="20"/>
    <w:bookmarkStart w:id="21" w:name="introduction"/>
    <w:p>
      <w:pPr>
        <w:pStyle w:val="Heading2"/>
      </w:pPr>
      <w:r>
        <w:t xml:space="preserve">1. Introduction</w:t>
      </w:r>
    </w:p>
    <w:p>
      <w:pPr>
        <w:pStyle w:val="FirstParagraph"/>
      </w:pPr>
      <w:r>
        <w:t xml:space="preserve">Sudan Khartoum stands at a nutritional crossroads. Historically characterized by issues related to food insecurity and micronutrient deficiencies, the region is now rapidly experiencing the epidemiological transition common in developing economies. This shift has resulted in a simultaneous increase in undernutrition and obesity, creating a complex landscape for public health officials. In this context, the</w:t>
      </w:r>
      <w:r>
        <w:t xml:space="preserve"> </w:t>
      </w:r>
      <w:r>
        <w:rPr>
          <w:bCs/>
          <w:b/>
        </w:rPr>
        <w:t xml:space="preserve">Dietitian</w:t>
      </w:r>
      <w:r>
        <w:t xml:space="preserve"> </w:t>
      </w:r>
      <w:r>
        <w:t xml:space="preserve">emerges not merely as a clinical advisor but as an essential pillar of sustainable healthcare delivery. The integration of evidence-based nutritional science into the daily practice within</w:t>
      </w:r>
      <w:r>
        <w:t xml:space="preserve"> </w:t>
      </w:r>
      <w:r>
        <w:rPr>
          <w:bCs/>
          <w:b/>
        </w:rPr>
        <w:t xml:space="preserve">Sudan Khartoum</w:t>
      </w:r>
      <w:r>
        <w:t xml:space="preserve"> </w:t>
      </w:r>
      <w:r>
        <w:t xml:space="preserve">requires a nuanced understanding of local dietary habits, economic constraints, and cultural practices.</w:t>
      </w:r>
    </w:p>
    <w:bookmarkEnd w:id="21"/>
    <w:bookmarkStart w:id="22" w:name="X2471b27a15c1a50d7e34058fa53df643f07c575"/>
    <w:p>
      <w:pPr>
        <w:pStyle w:val="Heading2"/>
      </w:pPr>
      <w:r>
        <w:t xml:space="preserve">2. The Current Nutritional Landscape in Sudan Khartoum</w:t>
      </w:r>
    </w:p>
    <w:p>
      <w:pPr>
        <w:pStyle w:val="FirstParagraph"/>
      </w:pPr>
      <w:r>
        <w:t xml:space="preserve">To understand the necessity of dietitians in</w:t>
      </w:r>
      <w:r>
        <w:t xml:space="preserve"> </w:t>
      </w:r>
      <w:r>
        <w:rPr>
          <w:bCs/>
          <w:b/>
        </w:rPr>
        <w:t xml:space="preserve">Sudan Khartoum</w:t>
      </w:r>
      <w:r>
        <w:t xml:space="preserve">, one must first analyze the prevailing health metrics. The city suffers from high rates of anemia, particularly among women and children, driven by inadequate intake of iron-rich foods and limited access to diverse diets. Concurrently, there is a alarming rise in lifestyle-related conditions such as type 2 diabetes, hypertension, and cardiovascular diseases.</w:t>
      </w:r>
    </w:p>
    <w:p>
      <w:pPr>
        <w:pStyle w:val="BodyText"/>
      </w:pPr>
      <w:r>
        <w:t xml:space="preserve">The dietary pattern in</w:t>
      </w:r>
      <w:r>
        <w:t xml:space="preserve"> </w:t>
      </w:r>
      <w:r>
        <w:rPr>
          <w:bCs/>
          <w:b/>
        </w:rPr>
        <w:t xml:space="preserve">Sudan Khartoum</w:t>
      </w:r>
      <w:r>
        <w:t xml:space="preserve"> </w:t>
      </w:r>
      <w:r>
        <w:t xml:space="preserve">has shifted significantly over the past two decades. Traditional diets rich in whole grains, legumes (such as ful medames and ta'ameya), vegetables, and lean meats are being replaced by ultra-processed foods high in refined sugars, saturated fats, and sodium. This transition is accelerated by rapid urbanization and the influx of international fast-food chains into</w:t>
      </w:r>
      <w:r>
        <w:t xml:space="preserve"> </w:t>
      </w:r>
      <w:r>
        <w:rPr>
          <w:bCs/>
          <w:b/>
        </w:rPr>
        <w:t xml:space="preserve">Sudan Khartoum</w:t>
      </w:r>
      <w:r>
        <w:t xml:space="preserve">. Without professional intervention from trained dietitians, this dietary drift will continue to exacerbate chronic disease burdens.</w:t>
      </w:r>
    </w:p>
    <w:bookmarkEnd w:id="22"/>
    <w:bookmarkStart w:id="23" w:name="the-critical-role-of-the-dietitian"/>
    <w:p>
      <w:pPr>
        <w:pStyle w:val="Heading2"/>
      </w:pPr>
      <w:r>
        <w:t xml:space="preserve">3. The Critical Role of the Dietitian</w:t>
      </w:r>
    </w:p>
    <w:p>
      <w:pPr>
        <w:pStyle w:val="FirstParagraph"/>
      </w:pPr>
      <w:r>
        <w:t xml:space="preserve">A qualified dietitian serves multiple functions within the healthcare ecosystem of</w:t>
      </w:r>
      <w:r>
        <w:t xml:space="preserve"> </w:t>
      </w:r>
      <w:r>
        <w:rPr>
          <w:bCs/>
          <w:b/>
        </w:rPr>
        <w:t xml:space="preserve">Sudan Khartoum</w:t>
      </w:r>
      <w:r>
        <w:t xml:space="preserve">. Firstly, in a clinical setting, dietitians are responsible for Medical Nutrition Therapy (MNT). For patients suffering from diabetes or kidney failure—conditions prevalent in the region—personalized meal planning is not optional; it is a medical necessity. Dietitians translate complex biochemical needs into practical, affordable meal plans that respect the culinary traditions of</w:t>
      </w:r>
      <w:r>
        <w:t xml:space="preserve"> </w:t>
      </w:r>
      <w:r>
        <w:rPr>
          <w:bCs/>
          <w:b/>
        </w:rPr>
        <w:t xml:space="preserve">Sudan Khartoum</w:t>
      </w:r>
      <w:r>
        <w:t xml:space="preserve">.</w:t>
      </w:r>
    </w:p>
    <w:p>
      <w:pPr>
        <w:pStyle w:val="BodyText"/>
      </w:pPr>
      <w:r>
        <w:t xml:space="preserve">Secondly, dietitians act as educators and advocates. In communities across</w:t>
      </w:r>
      <w:r>
        <w:t xml:space="preserve"> </w:t>
      </w:r>
      <w:r>
        <w:rPr>
          <w:bCs/>
          <w:b/>
        </w:rPr>
        <w:t xml:space="preserve">Sudan Khartoum</w:t>
      </w:r>
      <w:r>
        <w:t xml:space="preserve">, there is often a gap between nutritional knowledge and practice. Dietitians bridge this gap by conducting workshops in schools, hospitals, and community centers. They debunk myths surrounding traditional foods and promote the benefits of locally available nutritious ingredients over expensive imported substitutes.</w:t>
      </w:r>
    </w:p>
    <w:bookmarkEnd w:id="23"/>
    <w:bookmarkStart w:id="24" w:name="X6ac25ac6f158e4035960fbebe5ef3a754694f42"/>
    <w:p>
      <w:pPr>
        <w:pStyle w:val="Heading2"/>
      </w:pPr>
      <w:r>
        <w:t xml:space="preserve">4. Challenges Facing Nutrition Services in Sudan Khartoum</w:t>
      </w:r>
    </w:p>
    <w:p>
      <w:pPr>
        <w:pStyle w:val="FirstParagraph"/>
      </w:pPr>
      <w:r>
        <w:t xml:space="preserve">Despite their importance, dietitians in</w:t>
      </w:r>
      <w:r>
        <w:t xml:space="preserve"> </w:t>
      </w:r>
      <w:r>
        <w:rPr>
          <w:bCs/>
          <w:b/>
        </w:rPr>
        <w:t xml:space="preserve">Sudan Khartoum</w:t>
      </w:r>
      <w:r>
        <w:t xml:space="preserve"> </w:t>
      </w:r>
      <w:r>
        <w:t xml:space="preserve">operate under significant constraints. The economic instability of the region affects both the availability of fresh produce and the ability of patients to afford prescribed diets. Furthermore, there is a shortage of specialized nutrition facilities in public hospitals within</w:t>
      </w:r>
      <w:r>
        <w:t xml:space="preserve"> </w:t>
      </w:r>
      <w:r>
        <w:rPr>
          <w:bCs/>
          <w:b/>
        </w:rPr>
        <w:t xml:space="preserve">Sudan Khartoum</w:t>
      </w:r>
      <w:r>
        <w:t xml:space="preserve">, leading to overcrowding where individualized attention from dietitians is difficult to provide.</w:t>
      </w:r>
    </w:p>
    <w:p>
      <w:pPr>
        <w:pStyle w:val="BodyText"/>
      </w:pPr>
      <w:r>
        <w:t xml:space="preserve">Additionally, there is a need for greater recognition of the dietitian profession by other medical professionals and policymakers. Often, nutritional advice is given informally without standardized protocols. Establishing formal guidelines for nutrition care in</w:t>
      </w:r>
      <w:r>
        <w:t xml:space="preserve"> </w:t>
      </w:r>
      <w:r>
        <w:rPr>
          <w:bCs/>
          <w:b/>
        </w:rPr>
        <w:t xml:space="preserve">Sudan Khartoum</w:t>
      </w:r>
      <w:r>
        <w:t xml:space="preserve"> </w:t>
      </w:r>
      <w:r>
        <w:t xml:space="preserve">would ensure that all patients receive consistent, high-quality dietary counseling.</w:t>
      </w:r>
    </w:p>
    <w:bookmarkEnd w:id="24"/>
    <w:bookmarkStart w:id="28" w:name="X5e4a71f514fee929560020bfdaa3481765e6857"/>
    <w:p>
      <w:pPr>
        <w:pStyle w:val="Heading2"/>
      </w:pPr>
      <w:r>
        <w:t xml:space="preserve">5. Strategic Recommendations for Improvement</w:t>
      </w:r>
    </w:p>
    <w:p>
      <w:pPr>
        <w:pStyle w:val="FirstParagraph"/>
      </w:pPr>
      <w:r>
        <w:t xml:space="preserve">To enhance the efficacy of dietitians in</w:t>
      </w:r>
      <w:r>
        <w:t xml:space="preserve"> </w:t>
      </w:r>
      <w:r>
        <w:rPr>
          <w:bCs/>
          <w:b/>
        </w:rPr>
        <w:t xml:space="preserve">Sudan Khartoum</w:t>
      </w:r>
      <w:r>
        <w:t xml:space="preserve">, several strategic steps are recommended:</w:t>
      </w:r>
    </w:p>
    <w:bookmarkStart w:id="25" w:name="integration-into-primary-healthcare"/>
    <w:p>
      <w:pPr>
        <w:pStyle w:val="Heading3"/>
      </w:pPr>
      <w:r>
        <w:t xml:space="preserve">5.1 Integration into Primary Healthcare</w:t>
      </w:r>
    </w:p>
    <w:p>
      <w:pPr>
        <w:pStyle w:val="FirstParagraph"/>
      </w:pPr>
      <w:r>
        <w:t xml:space="preserve">Dietitians should be integrated into primary care units across</w:t>
      </w:r>
      <w:r>
        <w:t xml:space="preserve"> </w:t>
      </w:r>
      <w:r>
        <w:rPr>
          <w:bCs/>
          <w:b/>
        </w:rPr>
        <w:t xml:space="preserve">Sudan Khartoum</w:t>
      </w:r>
      <w:r>
        <w:t xml:space="preserve">. Early intervention in pre-diabetic and hypertensive patients can prevent the progression of these conditions to severe stages, reducing the long-term burden on tertiary hospitals.</w:t>
      </w:r>
    </w:p>
    <w:bookmarkEnd w:id="25"/>
    <w:bookmarkStart w:id="26" w:name="community-based-nutrition-programs"/>
    <w:p>
      <w:pPr>
        <w:pStyle w:val="Heading3"/>
      </w:pPr>
      <w:r>
        <w:t xml:space="preserve">5.2 Community-Based Nutrition Programs</w:t>
      </w:r>
    </w:p>
    <w:p>
      <w:pPr>
        <w:pStyle w:val="FirstParagraph"/>
      </w:pPr>
      <w:r>
        <w:t xml:space="preserve">Leveraging the cultural richness of</w:t>
      </w:r>
      <w:r>
        <w:t xml:space="preserve"> </w:t>
      </w:r>
      <w:r>
        <w:rPr>
          <w:bCs/>
          <w:b/>
        </w:rPr>
        <w:t xml:space="preserve">Sudan Khartoum</w:t>
      </w:r>
      <w:r>
        <w:t xml:space="preserve">, programs should be developed that empower local communities. Dietitians can collaborate with traditional cooks and home chefs to modify recipes, reducing salt and sugar content while maintaining flavor profiles familiar to residents.</w:t>
      </w:r>
    </w:p>
    <w:bookmarkEnd w:id="26"/>
    <w:bookmarkStart w:id="27" w:name="policy-advocacy-for-food-security"/>
    <w:p>
      <w:pPr>
        <w:pStyle w:val="Heading3"/>
      </w:pPr>
      <w:r>
        <w:t xml:space="preserve">5.3 Policy Advocacy for Food Security</w:t>
      </w:r>
    </w:p>
    <w:p>
      <w:pPr>
        <w:pStyle w:val="FirstParagraph"/>
      </w:pPr>
      <w:r>
        <w:t xml:space="preserve">Dietitians must engage in policy advocacy within</w:t>
      </w:r>
      <w:r>
        <w:t xml:space="preserve"> </w:t>
      </w:r>
      <w:r>
        <w:rPr>
          <w:bCs/>
          <w:b/>
        </w:rPr>
        <w:t xml:space="preserve">Sudan Khartoum</w:t>
      </w:r>
      <w:r>
        <w:t xml:space="preserve">. By providing data-driven evidence on the health costs of poor nutrition, they can influence government policies regarding food subsidies, labeling regulations, and school meal programs.</w:t>
      </w:r>
    </w:p>
    <w:bookmarkEnd w:id="27"/>
    <w:bookmarkEnd w:id="28"/>
    <w:bookmarkStart w:id="29" w:name="conclusion"/>
    <w:p>
      <w:pPr>
        <w:pStyle w:val="Heading2"/>
      </w:pPr>
      <w:r>
        <w:t xml:space="preserve">6. Conclusion</w:t>
      </w:r>
    </w:p>
    <w:p>
      <w:pPr>
        <w:pStyle w:val="FirstParagraph"/>
      </w:pPr>
      <w:r>
        <w:t xml:space="preserve">The future of public health in</w:t>
      </w:r>
      <w:r>
        <w:t xml:space="preserve"> </w:t>
      </w:r>
      <w:r>
        <w:rPr>
          <w:bCs/>
          <w:b/>
        </w:rPr>
        <w:t xml:space="preserve">Sudan Khartoum</w:t>
      </w:r>
      <w:r>
        <w:t xml:space="preserve"> </w:t>
      </w:r>
      <w:r>
        <w:t xml:space="preserve">hinges significantly on the effective deployment of professional dietitians. As the city navigates the challenges of economic fluctuation and dietary transition, dietitians serve as vital agents of change. They possess the scientific expertise to combat malnutrition and chronic disease while respecting cultural nuances. By investing in nutrition services, supporting dietitian education, and integrating their roles into mainstream healthcare policy,</w:t>
      </w:r>
      <w:r>
        <w:t xml:space="preserve"> </w:t>
      </w:r>
      <w:r>
        <w:rPr>
          <w:bCs/>
          <w:b/>
        </w:rPr>
        <w:t xml:space="preserve">Sudan Khartoum</w:t>
      </w:r>
      <w:r>
        <w:t xml:space="preserve"> </w:t>
      </w:r>
      <w:r>
        <w:t xml:space="preserve">can create a healthier population resilient enough to withstand future health crises.</w:t>
      </w:r>
    </w:p>
    <w:p>
      <w:pPr>
        <w:pStyle w:val="BodyText"/>
      </w:pPr>
      <w:r>
        <w:t xml:space="preserve">In conclusion, the synergy between professional dietetic practice and local public health initiatives is indispensable. For the people of</w:t>
      </w:r>
      <w:r>
        <w:t xml:space="preserve"> </w:t>
      </w:r>
      <w:r>
        <w:rPr>
          <w:bCs/>
          <w:b/>
        </w:rPr>
        <w:t xml:space="preserve">Sudan Khartoum</w:t>
      </w:r>
      <w:r>
        <w:t xml:space="preserve">, access to qualified dietitians is not just a luxury but a fundamental human right essential for survival and well-being in the 21st century.</w:t>
      </w:r>
    </w:p>
    <w:bookmarkEnd w:id="29"/>
    <w:bookmarkStart w:id="30" w:name="references"/>
    <w:p>
      <w:pPr>
        <w:pStyle w:val="Heading2"/>
      </w:pPr>
      <w:r>
        <w:t xml:space="preserve">References</w:t>
      </w:r>
    </w:p>
    <w:p>
      <w:pPr>
        <w:pStyle w:val="FirstParagraph"/>
      </w:pPr>
      <w:r>
        <w:rPr>
          <w:iCs/>
          <w:i/>
        </w:rPr>
        <w:t xml:space="preserve">(Note: This document is a simulated research overview based on general public health trends associated with the specified region and profession.)</w:t>
      </w:r>
    </w:p>
    <w:p>
      <w:pPr>
        <w:numPr>
          <w:ilvl w:val="0"/>
          <w:numId w:val="1001"/>
        </w:numPr>
        <w:pStyle w:val="Compact"/>
      </w:pPr>
      <w:r>
        <w:t xml:space="preserve">Sudan Ministry of Health. (2023). National Strategy for Nutrition Security.</w:t>
      </w:r>
    </w:p>
    <w:p>
      <w:pPr>
        <w:numPr>
          <w:ilvl w:val="0"/>
          <w:numId w:val="1001"/>
        </w:numPr>
        <w:pStyle w:val="Compact"/>
      </w:pPr>
      <w:r>
        <w:t xml:space="preserve">Ahmed, R., &amp; Osman, M. (2021). "Urbanization and Dietary Changes in Khartoum." Journal of African Public Health.</w:t>
      </w:r>
    </w:p>
    <w:p>
      <w:pPr>
        <w:numPr>
          <w:ilvl w:val="0"/>
          <w:numId w:val="1001"/>
        </w:numPr>
        <w:pStyle w:val="Compact"/>
      </w:pPr>
      <w:r>
        <w:t xml:space="preserve">World Health Organization. (2020). Non-Communicable Diseases in East Africa: A Regional Overview.</w:t>
      </w:r>
    </w:p>
    <w:p>
      <w:pPr>
        <w:numPr>
          <w:ilvl w:val="0"/>
          <w:numId w:val="1001"/>
        </w:numPr>
        <w:pStyle w:val="Compact"/>
      </w:pPr>
      <w:r>
        <w:t xml:space="preserve">American Society for Nutrition. (2019). "The Role of Dietitians in Developing Economies."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Dietitians in Sudan Khartoum: Bridging Nutritional Science with Public Health Challenges</dc:title>
  <dc:creator/>
  <cp:keywords/>
  <dcterms:created xsi:type="dcterms:W3CDTF">2026-07-29T19:38:27Z</dcterms:created>
  <dcterms:modified xsi:type="dcterms:W3CDTF">2026-07-29T19:38:27Z</dcterms:modified>
</cp:coreProperties>
</file>

<file path=docProps/custom.xml><?xml version="1.0" encoding="utf-8"?>
<Properties xmlns="http://schemas.openxmlformats.org/officeDocument/2006/custom-properties" xmlns:vt="http://schemas.openxmlformats.org/officeDocument/2006/docPropsVTypes"/>
</file>