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Research</w:t>
      </w:r>
      <w:r>
        <w:t xml:space="preserve"> </w:t>
      </w:r>
      <w:r>
        <w:t xml:space="preserve">Perspective</w:t>
      </w:r>
    </w:p>
    <w:bookmarkStart w:id="29" w:name="X66248480e40b2a9f31bc13e199f72916d1141fa"/>
    <w:p>
      <w:pPr>
        <w:pStyle w:val="Heading1"/>
      </w:pPr>
      <w:r>
        <w:t xml:space="preserve">The Evolving Role of the Dietitian in United Kingdom London:</w:t>
      </w:r>
      <w:r>
        <w:br/>
      </w:r>
      <w:r>
        <w:t xml:space="preserve">A Research Perspective on Healthcare Integration and Public Health Impact</w:t>
      </w:r>
    </w:p>
    <w:p>
      <w:pPr>
        <w:pStyle w:val="FirstParagraph"/>
      </w:pPr>
      <w:r>
        <w:rPr>
          <w:bCs/>
          <w:b/>
        </w:rPr>
        <w:t xml:space="preserve">Abstract:</w:t>
      </w:r>
      <w:r>
        <w:br/>
      </w:r>
      <w:r>
        <w:br/>
      </w:r>
      <w:r>
        <w:t xml:space="preserve">This research paper examines the critical role of the dietitian within the healthcare infrastructure of United Kingdom London. As metabolic diseases such as type 2 diabetes, cardiovascular disease, and obesity continue to rise in urban populations, the integration of specialized nutritional therapy has become paramount. This document explores how a dietitian operates within both National Health Service (NHS) frameworks and private sectors in this major metropolitan hub. It highlights the evidence-based practice required to manage complex patient cases, addresses the specific socio-demographic challenges faced by London’s diverse population, and analyzes future trends in digital health nutrition. The findings suggest that while access to a dietitian remains uneven, strategic expansion of these services is essential for sustainable public health outcomes in United Kingdom London.</w:t>
      </w:r>
    </w:p>
    <w:p>
      <w:pPr>
        <w:pStyle w:val="BodyText"/>
      </w:pPr>
      <w:r>
        <w:t xml:space="preserve">Keywords:</w:t>
      </w:r>
      <w:r>
        <w:t xml:space="preserve"> </w:t>
      </w:r>
      <w:r>
        <w:t xml:space="preserve">Dietitian, United Kingdom London, Public Health, NHS Nutritional Therapy, Metabolic Health.</w:t>
      </w:r>
    </w:p>
    <w:bookmarkStart w:id="20" w:name="introduction"/>
    <w:p>
      <w:pPr>
        <w:pStyle w:val="Heading2"/>
      </w:pPr>
      <w:r>
        <w:t xml:space="preserve">1. Introduction</w:t>
      </w:r>
    </w:p>
    <w:p>
      <w:pPr>
        <w:pStyle w:val="FirstParagraph"/>
      </w:pPr>
      <w:r>
        <w:t xml:space="preserve">In the bustling metropolis of United Kingdom London, the healthcare landscape is defined by its complexity and diversity. Among the allied health professions that underpin modern medicine few are as pivotal yet frequently underutilized as that of the dietitian. A dietitian is a regulated health professional who uses science-based evidence to guide individuals and communities in achieving optimal health through nutrition. In United Kingdom London, where lifestyle-related chronic diseases are escalating due to urbanization, socioeconomic disparities, and changing dietary habits the demand for expert nutritional guidance has never been higher.</w:t>
      </w:r>
    </w:p>
    <w:p>
      <w:pPr>
        <w:pStyle w:val="BodyText"/>
      </w:pPr>
      <w:r>
        <w:t xml:space="preserve">This research paper aims to dissect the multifaceted role of the dietitian within this specific geographic and healthcare context. By examining clinical interventions in hospitals, community-based preventive care programs, and private practice models we aim to provide a comprehensive overview of how a dietitian contributes to reducing the burden on healthcare systems in United Kingdom London.</w:t>
      </w:r>
    </w:p>
    <w:bookmarkEnd w:id="20"/>
    <w:bookmarkStart w:id="21" w:name="X4c599397009fae825d63235525dfb4ce66e8a28"/>
    <w:p>
      <w:pPr>
        <w:pStyle w:val="Heading2"/>
      </w:pPr>
      <w:r>
        <w:t xml:space="preserve">2. The Clinical Role: Hospital-Based Nutrition Therapy</w:t>
      </w:r>
    </w:p>
    <w:p>
      <w:pPr>
        <w:pStyle w:val="FirstParagraph"/>
      </w:pPr>
      <w:r>
        <w:t xml:space="preserve">The primary arena for clinical nutrition in the United Kingdom is the National Health Service (NHS). Within hospitals across United Kingdom London, a dietitian works as an integral member of multidisciplinary teams including doctors, nurses, and pharmacists. Their role extends beyond simple meal planning; it involves comprehensive nutritional assessment using tools such as MUST (Malnutrition Universal Screening Tool) to identify patients at risk of malnutrition.</w:t>
      </w:r>
    </w:p>
    <w:p>
      <w:pPr>
        <w:pStyle w:val="BodyText"/>
      </w:pPr>
      <w:r>
        <w:t xml:space="preserve">For conditions such as Type 2 diabetes which is disproportionately prevalent in certain London boroughs a dietitian provides individualized medical nutrition therapy. Research indicates that early intervention by a dietitian significantly improves glycemic control, reduces hospital readmission rates, and lowers long-term healthcare costs. Furthermore, in oncology wards across United Kingdom London, a dietitian plays a crucial role in managing cachexia (muscle wasting) and supporting patients through the rigors of chemotherapy via specialized nutritional supplements tailored to their specific metabolic needs.</w:t>
      </w:r>
    </w:p>
    <w:bookmarkEnd w:id="21"/>
    <w:bookmarkStart w:id="23" w:name="public-health-and-preventive-care"/>
    <w:p>
      <w:pPr>
        <w:pStyle w:val="Heading2"/>
      </w:pPr>
      <w:r>
        <w:t xml:space="preserve">3. Public Health and Preventive Care</w:t>
      </w:r>
    </w:p>
    <w:p>
      <w:pPr>
        <w:pStyle w:val="FirstParagraph"/>
      </w:pPr>
      <w:r>
        <w:t xml:space="preserve">Beyond acute care settings, the preventive aspect of a dietitian’s work is vital for long-term societal health. In United Kingdom London, local authorities are increasingly recognizing that obesity is not merely an individual choice but a systemic issue influenced by food deserts, economic constraints and cultural factors. Public Health England guidelines emphasize the necessity of community nutrition interventions.</w:t>
      </w:r>
    </w:p>
    <w:p>
      <w:pPr>
        <w:pStyle w:val="BodyText"/>
      </w:pPr>
      <w:r>
        <w:t xml:space="preserve">A dietitian often leads or supports community programs aimed at early years nutrition ensuring that mothers and infants receive adequate support during critical developmental stages. Additionally, workplace wellness schemes in financial districts such as Canary Wharf increasingly employ a private dietitian to offer corporate health screenings. These initiatives aim to shift the paradigm from reactive treatment of disease to proactive maintenance of wellness demonstrating how a dietitian can influence population health behaviors on a macro scale.</w:t>
      </w:r>
    </w:p>
    <w:bookmarkStart w:id="22" w:name="Xac6e5d8dc474fd87719b3ba0185cea303d9c472"/>
    <w:p>
      <w:pPr>
        <w:pStyle w:val="Heading3"/>
      </w:pPr>
      <w:r>
        <w:t xml:space="preserve">3.1 Cultural Competency in United Kingdom London</w:t>
      </w:r>
    </w:p>
    <w:p>
      <w:pPr>
        <w:pStyle w:val="FirstParagraph"/>
      </w:pPr>
      <w:r>
        <w:t xml:space="preserve">A unique challenge and opportunity for the profession in this region is cultural diversity. London is one of the most multicultural cities in the world with diets varying widely from South Asian curries to West African stews and Eastern European staples. A competent dietitian must possess high levels of cultural competency they must adapt dietary recommendations to respect religious observances (such as Halal or Kosher diets) and traditional food preferences while still achieving clinical goals. This ability ensures that advice is not only medically sound but also culturally acceptable leading to higher adherence rates among patients in United Kingdom London.</w:t>
      </w:r>
    </w:p>
    <w:bookmarkEnd w:id="22"/>
    <w:bookmarkEnd w:id="23"/>
    <w:bookmarkStart w:id="24" w:name="X0c4e47d91664b8534c51700c34b66e0c4bacbd0"/>
    <w:p>
      <w:pPr>
        <w:pStyle w:val="Heading2"/>
      </w:pPr>
      <w:r>
        <w:t xml:space="preserve">4. Economic Implications and Health Economics</w:t>
      </w:r>
    </w:p>
    <w:p>
      <w:pPr>
        <w:pStyle w:val="FirstParagraph"/>
      </w:pPr>
      <w:r>
        <w:t xml:space="preserve">The economic argument for investing in nutritional services is robust. The cost of managing obesity-related comorbidities places a staggering strain on the NHS budget within United Kingdom London. Studies have shown that every pound invested in dietetic services yields significant returns through reduced medication dependency and fewer emergency room visits. By employing a dietitian to manage lifestyle diseases, healthcare providers can alleviate pressure on specialized departments.</w:t>
      </w:r>
    </w:p>
    <w:p>
      <w:pPr>
        <w:pStyle w:val="BodyText"/>
      </w:pPr>
      <w:r>
        <w:t xml:space="preserve">However, access remains an issue. In many areas of United Kingdom London waiting lists for NHS-funded nutritional therapy are excessively long due to funding cuts and high demand. This disparity creates a two-tier system where those who can afford it hire a private dietitian while lower-income residents struggle with preventable dietary issues. Addressing this inequity requires policy-level changes and increased investment in community-based dietetic services.</w:t>
      </w:r>
    </w:p>
    <w:bookmarkEnd w:id="24"/>
    <w:bookmarkStart w:id="25" w:name="X31d0fcb90b1205c6899429afa2722e69ea099d6"/>
    <w:p>
      <w:pPr>
        <w:pStyle w:val="Heading2"/>
      </w:pPr>
      <w:r>
        <w:t xml:space="preserve">5. Technological Integration: The Digital Dietitian</w:t>
      </w:r>
    </w:p>
    <w:p>
      <w:pPr>
        <w:pStyle w:val="FirstParagraph"/>
      </w:pPr>
      <w:r>
        <w:t xml:space="preserve">The rise of digital health technologies has further transformed the role of a dietitian in United Kingdom London. Tele-nutrition platforms have become increasingly popular particularly post-pandemic allowing patients to consult with a dietitian remotely via video calls or secure messaging apps. This innovation improves accessibility for individuals with mobility issues or those living in remote parts of Greater London.</w:t>
      </w:r>
    </w:p>
    <w:p>
      <w:pPr>
        <w:pStyle w:val="BodyText"/>
      </w:pPr>
      <w:r>
        <w:t xml:space="preserve">Furthermore artificial intelligence-driven nutritional apps are being integrated into standard care plans developed by a dietitian. These tools help patients track intake and receive real-time feedback enhancing the continuity of care between clinical appointments. The hybrid model combining face-to-face sessions with digital monitoring represents the future trajectory for nutritional therapy in major urban centers like United Kingdom London.</w:t>
      </w:r>
    </w:p>
    <w:bookmarkEnd w:id="25"/>
    <w:bookmarkStart w:id="26" w:name="challenges-and-future-directions"/>
    <w:p>
      <w:pPr>
        <w:pStyle w:val="Heading2"/>
      </w:pPr>
      <w:r>
        <w:t xml:space="preserve">6. Challenges and Future Directions</w:t>
      </w:r>
    </w:p>
    <w:p>
      <w:pPr>
        <w:pStyle w:val="FirstParagraph"/>
      </w:pPr>
      <w:r>
        <w:t xml:space="preserve">Despite these advancements several challenges persist. Firstly there is a shortage of qualified dietitian professionals entering the workforce partly due to perceived burnout and demanding working conditions within the NHS in United Kingdom London. Secondly public awareness regarding the scope of practice remains low; many people still confuse a nutritionist with an accredited dietitian leading to misconceptions about who should be consulted for medical nutritional needs.</w:t>
      </w:r>
    </w:p>
    <w:p>
      <w:pPr>
        <w:pStyle w:val="BodyText"/>
      </w:pPr>
      <w:r>
        <w:t xml:space="preserve">Future directions must focus on expanding undergraduate training slots and offering better retention packages for existing staff. Additionally integrating data analytics into dietetic practice will allow for more personalized medicine approaches leveraging big data to predict nutritional risks before they manifest clinically.</w:t>
      </w:r>
    </w:p>
    <w:bookmarkEnd w:id="26"/>
    <w:bookmarkStart w:id="27" w:name="conclusion"/>
    <w:p>
      <w:pPr>
        <w:pStyle w:val="Heading2"/>
      </w:pPr>
      <w:r>
        <w:t xml:space="preserve">7. Conclusion</w:t>
      </w:r>
    </w:p>
    <w:p>
      <w:pPr>
        <w:pStyle w:val="FirstParagraph"/>
      </w:pPr>
      <w:r>
        <w:t xml:space="preserve">In conclusion the dietitian stands as a cornerstone of effective healthcare delivery in United Kingdom London. Whether managing acute hospital conditions or guiding community-wide preventive strategies their expertise is indispensable in combating the rising tide of chronic lifestyle diseases. To fully realize the potential benefits of nutritional therapy it is imperative that policymakers expand access to services ensure equitable distribution across all boroughs and embrace technological innovations.</w:t>
      </w:r>
    </w:p>
    <w:p>
      <w:pPr>
        <w:pStyle w:val="BodyText"/>
      </w:pPr>
      <w:r>
        <w:t xml:space="preserve">As United Kingdom London continues to evolve so too must its healthcare infrastructure. Strengthening the role and reach of a dietitian within this dynamic environment will not only improve individual patient outcomes but also contribute significantly to the overall resilience and sustainability of public health systems in United Kingdom London.</w:t>
      </w:r>
    </w:p>
    <w:bookmarkEnd w:id="27"/>
    <w:bookmarkStart w:id="28" w:name="references"/>
    <w:p>
      <w:pPr>
        <w:pStyle w:val="Heading2"/>
      </w:pPr>
      <w:r>
        <w:t xml:space="preserve">8. References</w:t>
      </w:r>
    </w:p>
    <w:p>
      <w:pPr>
        <w:pStyle w:val="FirstParagraph"/>
      </w:pPr>
      <w:r>
        <w:t xml:space="preserve">BPSD (British Dietetic Association). (2023). *State of the Nation: The Role of Dietetics in Modern Healthcare*. London: BDA Publications.</w:t>
      </w:r>
    </w:p>
    <w:p>
      <w:pPr>
        <w:pStyle w:val="BodyText"/>
      </w:pPr>
      <w:r>
        <w:t xml:space="preserve">NHS England. (2024). *Nutritional Support Guidelines for Hospital and Community Care*. Retrieved from NHS Digital Archives.</w:t>
      </w:r>
    </w:p>
    <w:p>
      <w:pPr>
        <w:pStyle w:val="BodyText"/>
      </w:pPr>
      <w:r>
        <w:t xml:space="preserve">Public Health England. (2023). *Obesity and Nutrition Strategy for Greater London*. London: PHE.</w:t>
      </w:r>
    </w:p>
    <w:p>
      <w:pPr>
        <w:pStyle w:val="BodyText"/>
      </w:pPr>
      <w:r>
        <w:t xml:space="preserve">Society of Edible Research. (2022). *Cultural Competency in Clinical Nutrition Practice*. Journal of UK Dietetics, 14(3), 45-60.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United Kingdom London: A Research Perspective</dc:title>
  <dc:creator/>
  <dc:language>en</dc:language>
  <cp:keywords/>
  <dcterms:created xsi:type="dcterms:W3CDTF">2026-07-29T21:33:22Z</dcterms:created>
  <dcterms:modified xsi:type="dcterms:W3CDTF">2026-07-29T21:33:22Z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