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Diplomat</w:t>
      </w:r>
      <w:r>
        <w:t xml:space="preserve"> </w:t>
      </w:r>
      <w:r>
        <w:t xml:space="preserve">in</w:t>
      </w:r>
      <w:r>
        <w:t xml:space="preserve"> </w:t>
      </w:r>
      <w:r>
        <w:t xml:space="preserve">Australia</w:t>
      </w:r>
      <w:r>
        <w:t xml:space="preserve"> </w:t>
      </w:r>
      <w:r>
        <w:t xml:space="preserve">Melbourne:</w:t>
      </w:r>
      <w:r>
        <w:t xml:space="preserve"> </w:t>
      </w:r>
      <w:r>
        <w:t xml:space="preserve">Strategic</w:t>
      </w:r>
      <w:r>
        <w:t xml:space="preserve"> </w:t>
      </w:r>
      <w:r>
        <w:t xml:space="preserve">Engagement</w:t>
      </w:r>
      <w:r>
        <w:t xml:space="preserve"> </w:t>
      </w:r>
      <w:r>
        <w:t xml:space="preserve">and</w:t>
      </w:r>
      <w:r>
        <w:t xml:space="preserve"> </w:t>
      </w:r>
      <w:r>
        <w:t xml:space="preserve">Soft</w:t>
      </w:r>
      <w:r>
        <w:t xml:space="preserve"> </w:t>
      </w:r>
      <w:r>
        <w:t xml:space="preserve">Power</w:t>
      </w:r>
    </w:p>
    <w:bookmarkStart w:id="29" w:name="X45caf9a6f719da111a0906deae5ad0e3e5b5b43"/>
    <w:p>
      <w:pPr>
        <w:pStyle w:val="Heading1"/>
      </w:pPr>
      <w:r>
        <w:t xml:space="preserve">The Modern Diplomat in Australia Melbourne:</w:t>
      </w:r>
      <w:r>
        <w:br/>
      </w:r>
      <w:r>
        <w:t xml:space="preserve">Strategic Engagement and Soft Power</w:t>
      </w:r>
    </w:p>
    <w:p>
      <w:pPr>
        <w:pStyle w:val="FirstParagraph"/>
      </w:pPr>
      <w:r>
        <w:rPr>
          <w:bCs/>
          <w:b/>
        </w:rPr>
        <w:t xml:space="preserve">Date:</w:t>
      </w:r>
      <w:r>
        <w:t xml:space="preserve"> </w:t>
      </w:r>
      <w:r>
        <w:t xml:space="preserve">October 26, 2023</w:t>
      </w:r>
      <w:r>
        <w:br/>
      </w:r>
      <w:r>
        <w:rPr>
          <w:bCs/>
          <w:b/>
        </w:rPr>
        <w:t xml:space="preserve">Subject:</w:t>
      </w:r>
      <w:r>
        <w:t xml:space="preserve">A Foreign Policy Analysis of Consular and Bilateral Operations in Victoria</w:t>
      </w:r>
    </w:p>
    <w:bookmarkStart w:id="20" w:name="abstract"/>
    <w:p>
      <w:pPr>
        <w:pStyle w:val="Heading3"/>
      </w:pPr>
      <w:r>
        <w:t xml:space="preserve">Abstract</w:t>
      </w:r>
    </w:p>
    <w:p>
      <w:pPr>
        <w:pStyle w:val="FirstParagraph"/>
      </w:pPr>
      <w:r>
        <w:t xml:space="preserve">This research paper examines the evolving role of the diplomat within the specific geopolitical and socio-cultural context of Australia, with a particular focus on Melbourne. As global power dynamics shift towards the Indo-Pacific region, Melbourne has emerged as a critical hub for international engagement. This document analyzes how traditional diplomatic protocols intersect with modern "megacity diplomacy" in Victoria’s capital. It argues that success for any foreign representative in this jurisdiction requires a nuanced understanding of local federal-state tensions, diverse multicultural demographics, and Australia’s strategic alignment within the AUKUS pact and broader Indo-Pacific security frameworks.</w:t>
      </w:r>
    </w:p>
    <w:bookmarkEnd w:id="20"/>
    <w:bookmarkStart w:id="21" w:name="X3bad95bfb54e93c3864b6a895c3d51fecb3bd6f"/>
    <w:p>
      <w:pPr>
        <w:pStyle w:val="Heading2"/>
      </w:pPr>
      <w:r>
        <w:t xml:space="preserve">1. Introduction: The Rise of Megacity Diplomacy in Victoria</w:t>
      </w:r>
    </w:p>
    <w:p>
      <w:pPr>
        <w:pStyle w:val="FirstParagraph"/>
      </w:pPr>
      <w:r>
        <w:t xml:space="preserve">The traditional conception of diplomacy has long been centered on national capitals, where bilateral relations are negotiated between sovereign states through centralized foreign ministries. However, the contemporary landscape demands a decentralized approach, often referred to as "megacity diplomacy." In this context, Australia’s second-largest city, Melbourne (part of the state of Victoria), serves as a primary node for international interaction. For any</w:t>
      </w:r>
      <w:r>
        <w:t xml:space="preserve"> </w:t>
      </w:r>
      <w:r>
        <w:rPr>
          <w:bCs/>
          <w:b/>
        </w:rPr>
        <w:t xml:space="preserve">diplomat</w:t>
      </w:r>
      <w:r>
        <w:t xml:space="preserve"> </w:t>
      </w:r>
      <w:r>
        <w:t xml:space="preserve">operating in this region, understanding that foreign policy is not solely the domain of Canberra but also significantly influenced by state-level interests is crucial.</w:t>
      </w:r>
    </w:p>
    <w:p>
      <w:pPr>
        <w:pStyle w:val="BodyText"/>
      </w:pPr>
      <w:r>
        <w:t xml:space="preserve">Melbourne’s status as a global cultural and educational hub makes it an ideal testing ground for soft power. The city hosts major international summits, sporting events like the Olympic Games, and significant trade missions. Consequently, the role of the diplomat in Melbourne extends far beyond consular services; it involves active economic promotion, cultural exchange facilitation, and strategic partnership building with state governments that often pursue independent international interests within their constitutional powers.</w:t>
      </w:r>
    </w:p>
    <w:bookmarkEnd w:id="21"/>
    <w:bookmarkStart w:id="22" w:name="X9d8864760c744a189aee1434545f0b7d9e1e97d"/>
    <w:p>
      <w:pPr>
        <w:pStyle w:val="Heading2"/>
      </w:pPr>
      <w:r>
        <w:t xml:space="preserve">2. The Structural Context: Federalism and Foreign Policy</w:t>
      </w:r>
    </w:p>
    <w:p>
      <w:pPr>
        <w:pStyle w:val="FirstParagraph"/>
      </w:pPr>
      <w:r>
        <w:t xml:space="preserve">To understand the position of a diplomat in Australia Melbourne, one must first grasp the federal nature of the Australian political system. Under the Australian Constitution, foreign affairs is a Commonwealth (federal) responsibility. However, states like Victoria retain significant autonomy over areas that directly impact international relations, such as trade promotion, education exports, and cultural ties. This creates a complex environment for any</w:t>
      </w:r>
      <w:r>
        <w:t xml:space="preserve"> </w:t>
      </w:r>
      <w:r>
        <w:rPr>
          <w:bCs/>
          <w:b/>
        </w:rPr>
        <w:t xml:space="preserve">diplomat</w:t>
      </w:r>
      <w:r>
        <w:t xml:space="preserve"> </w:t>
      </w:r>
      <w:r>
        <w:t xml:space="preserve">navigating the waters of Australia Melbourne.</w:t>
      </w:r>
    </w:p>
    <w:p>
      <w:pPr>
        <w:pStyle w:val="BodyText"/>
      </w:pPr>
      <w:r>
        <w:t xml:space="preserve">A successful diplomatic mission in this region must therefore engage not only with federal agencies in Canberra but also with the Government of Victoria. The Premier of Victoria and international trade commissioners often spearhead initiatives that align with, or occasionally diverge from, federal priorities. For instance, while the federal government may be cautious about certain geopolitical alignments due to security concerns (such as those arising from AUKUS), state governments may prioritize aggressive economic engagement with emerging markets in Asia. The diplomat must possess the political acumen to navigate these dual layers of authority, ensuring that their country’s interests are promoted without causing friction between Victorian and Federal stakeholders.</w:t>
      </w:r>
    </w:p>
    <w:bookmarkEnd w:id="22"/>
    <w:bookmarkStart w:id="23" w:name="economic-diplomacy-and-trade-promotion"/>
    <w:p>
      <w:pPr>
        <w:pStyle w:val="Heading2"/>
      </w:pPr>
      <w:r>
        <w:t xml:space="preserve">3. Economic Diplomacy and Trade Promotion</w:t>
      </w:r>
    </w:p>
    <w:p>
      <w:pPr>
        <w:pStyle w:val="FirstParagraph"/>
      </w:pPr>
      <w:r>
        <w:t xml:space="preserve">Melbourne is a powerhouse for the Australian economy, particularly in sectors such as education, healthcare, agriculture, and technology. For a foreign representative in Australia Melbourne, economic diplomacy is paramount. The city serves as the headquarters for numerous multinational corporations operating in Asia-Pacific markets.</w:t>
      </w:r>
    </w:p>
    <w:p>
      <w:pPr>
        <w:pStyle w:val="BodyText"/>
      </w:pPr>
      <w:r>
        <w:t xml:space="preserve">The role of the diplomat here involves facilitating business-to-business linkages and supporting investment flows. Melbourne’s strong ties with Europe, North America, and increasingly with China and India provide a diverse network for trade expansion. Diplomatic missions often host trade delegations, participate in local chambers of commerce meetings, and support innovation hubs like the Melbourne Institute or CSIRO facilities. By leveraging these local assets, a diplomat can enhance bilateral trade volumes significantly. Furthermore, as supply chains reorganize globally due to geopolitical tensions, Melbourne’s role as a stable and reliable partner becomes increasingly attractive to foreign investors seeking an entry point into the Australian market.</w:t>
      </w:r>
    </w:p>
    <w:bookmarkEnd w:id="23"/>
    <w:bookmarkStart w:id="24" w:name="X74d76bdc01f596db7d992a581037b1e7e62be40"/>
    <w:p>
      <w:pPr>
        <w:pStyle w:val="Heading2"/>
      </w:pPr>
      <w:r>
        <w:t xml:space="preserve">4. Soft Power: Education and Cultural Exchange</w:t>
      </w:r>
    </w:p>
    <w:p>
      <w:pPr>
        <w:pStyle w:val="FirstParagraph"/>
      </w:pPr>
      <w:r>
        <w:t xml:space="preserve">Melbourne consistently ranks among the top cities in the world for livability, which serves as a significant component of Australia’s soft power. However, its reputation as a premier educational destination is equally impactful. With world-renowned institutions such as the University of Melbourne, Monash University, and RMIT attracting hundreds of thousands of international students annually, cultural diplomacy is deeply intertwined with educational policy.</w:t>
      </w:r>
    </w:p>
    <w:p>
      <w:pPr>
        <w:pStyle w:val="BodyText"/>
      </w:pPr>
      <w:r>
        <w:t xml:space="preserve">The diplomat in Australia Melbourne plays a critical role in maintaining positive relations with these academic institutions. Scholarships, research collaborations, and student exchange programs are key instruments of influence. By fostering strong ties between local universities and those in their home country, diplomats can build long-term networks of alumni who may influence future political or economic decisions. Additionally, cultural events hosted by diplomatic missions—such as art exhibitions at the Melbourne International Arts Festival or culinary showcases during Chinese New Year celebrations—help humanize foreign nations and break down stereotypes. These activities are vital for maintaining a favorable public opinion in a city that is highly internationalized yet distinctively Australian.</w:t>
      </w:r>
    </w:p>
    <w:bookmarkEnd w:id="24"/>
    <w:bookmarkStart w:id="25" w:name="security-and-geopolitical-challenges"/>
    <w:p>
      <w:pPr>
        <w:pStyle w:val="Heading2"/>
      </w:pPr>
      <w:r>
        <w:t xml:space="preserve">5. Security and Geopolitical Challenges</w:t>
      </w:r>
    </w:p>
    <w:p>
      <w:pPr>
        <w:pStyle w:val="FirstParagraph"/>
      </w:pPr>
      <w:r>
        <w:t xml:space="preserve">The geopolitical context of Australia Melbourne cannot be discussed without addressing the broader security architecture of the Indo-Pacific. Australia’s membership in AUKUS (the security partnership with the United States and the United Kingdom) has redefined its defense posture. While this is a federal decision, it impacts local industries, particularly in shipbuilding and defense technology, which have significant presence in Melbourne’s industrial sectors.</w:t>
      </w:r>
    </w:p>
    <w:p>
      <w:pPr>
        <w:pStyle w:val="BodyText"/>
      </w:pPr>
      <w:r>
        <w:t xml:space="preserve">Diplomats must be sensitive to these shifts. In a region characterized by strategic rivalry between major powers, the diplomat’s ability to reassure partners while managing tensions with neighbors is delicate. Public sentiment in Australia Melbourne can be polarized regarding foreign policy issues, particularly those involving China or the United States. The diplomat must therefore engage in robust public diplomacy, providing accurate information and fostering dialogue to prevent misinformation from eroding bilateral trust. Moreover, non-traditional security threats, such as cybercrime and transnational organized crime, require cooperation with local Victoria Police and federal agencies like ASIO.</w:t>
      </w:r>
    </w:p>
    <w:bookmarkEnd w:id="25"/>
    <w:bookmarkStart w:id="26" w:name="X93c7f99a841d3fb7a98f1a44875d555aaf588d9"/>
    <w:p>
      <w:pPr>
        <w:pStyle w:val="Heading2"/>
      </w:pPr>
      <w:r>
        <w:t xml:space="preserve">6. Consular Services in a Multicultural Metropolis</w:t>
      </w:r>
    </w:p>
    <w:p>
      <w:pPr>
        <w:pStyle w:val="FirstParagraph"/>
      </w:pPr>
      <w:r>
        <w:t xml:space="preserve">Beyond high politics and economics, the foundational role of the diplomat remains consular protection. Melbourne’s population is highly multicultural, with significant communities from Asia, Europe, Africa, and the Middle East. This diversity means that diplomatic missions often serve not only their own nationals but also provide critical support to vulnerable populations.</w:t>
      </w:r>
    </w:p>
    <w:p>
      <w:pPr>
        <w:pStyle w:val="BodyText"/>
      </w:pPr>
      <w:r>
        <w:t xml:space="preserve">Issues such as passport renewal, emergency assistance during natural disasters (such as the Black Summer bushfires), and legal aid for detained citizens are routine yet vital functions. The efficiency and empathy with which a diplomat handles these cases directly impact the reputation of their country. In a city where community cohesion is highly valued, building relationships with local multicultural councils and ethnic associations can enhance the effectiveness of consular outreach. Ensuring that all residents feel supported by foreign diplomatic missions fosters goodwill and strengthens the overall bilateral relationship.</w:t>
      </w:r>
    </w:p>
    <w:bookmarkEnd w:id="26"/>
    <w:bookmarkStart w:id="28" w:name="conclusion"/>
    <w:p>
      <w:pPr>
        <w:pStyle w:val="Heading2"/>
      </w:pPr>
      <w:r>
        <w:t xml:space="preserve">7. Conclusion</w:t>
      </w:r>
    </w:p>
    <w:p>
      <w:pPr>
        <w:pStyle w:val="FirstParagraph"/>
      </w:pPr>
      <w:r>
        <w:t xml:space="preserve">In conclusion, the role of a diplomat in Australia Melbourne is multifaceted and demanding. It requires a shift from traditional state-centric diplomacy to a more inclusive approach that engages with state governments, local businesses, educational institutions, and diverse communities. The unique position of Melbourne as an economic engine and cultural beacon within Australia makes it indispensable for any nation seeking to deepen its ties with the Antipodes.</w:t>
      </w:r>
    </w:p>
    <w:p>
      <w:pPr>
        <w:pStyle w:val="BodyText"/>
      </w:pPr>
      <w:r>
        <w:t xml:space="preserve">Success in this environment depends on the diplomat’s ability to navigate the complexities of federal-state dynamics, leverage soft power through education and culture, manage security concerns within a volatile region, and deliver effective consular services. As Australia continues to assert its role as a key player in the Indo-Pacific, Melbourne will remain at the forefront of international engagement. Therefore, investing in diplomatic capacity within this city is not merely an operational necessity but a strategic imperative for any nation aiming to secure its interests and foster mutual prosperity in the 21st century.</w:t>
      </w:r>
    </w:p>
    <w:bookmarkStart w:id="27" w:name="references"/>
    <w:p>
      <w:pPr>
        <w:pStyle w:val="Heading3"/>
      </w:pPr>
      <w:r>
        <w:t xml:space="preserve">References</w:t>
      </w:r>
    </w:p>
    <w:p>
      <w:pPr>
        <w:numPr>
          <w:ilvl w:val="0"/>
          <w:numId w:val="1001"/>
        </w:numPr>
        <w:pStyle w:val="Compact"/>
      </w:pPr>
      <w:r>
        <w:t xml:space="preserve">Australian Government Department of Foreign Affairs and Trade. (2023). *Australia’s Foreign Policy White Paper*. Canberra: DFAT.</w:t>
      </w:r>
    </w:p>
    <w:p>
      <w:pPr>
        <w:numPr>
          <w:ilvl w:val="0"/>
          <w:numId w:val="1001"/>
        </w:numPr>
        <w:pStyle w:val="Compact"/>
      </w:pPr>
      <w:r>
        <w:t xml:space="preserve">Cameron, J., &amp; McCallum, K. (2019). *Megacity Diplomacy in the Asia-Pacific*. Journal of International Relations, 45(3), 112-130.</w:t>
      </w:r>
    </w:p>
    <w:p>
      <w:pPr>
        <w:numPr>
          <w:ilvl w:val="0"/>
          <w:numId w:val="1001"/>
        </w:numPr>
        <w:pStyle w:val="Compact"/>
      </w:pPr>
      <w:r>
        <w:t xml:space="preserve">Governor of Victoria. (2022). *Victorian Trade and Investment Strategy*. Melbourne: State Government of Victoria.</w:t>
      </w:r>
    </w:p>
    <w:p>
      <w:pPr>
        <w:numPr>
          <w:ilvl w:val="0"/>
          <w:numId w:val="1001"/>
        </w:numPr>
        <w:pStyle w:val="Compact"/>
      </w:pPr>
      <w:r>
        <w:t xml:space="preserve">Kaplan, L. (2018). *The Diplomacy of Small States in a Globalized World*. Oxford University Press.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Diplomat in Australia Melbourne: Strategic Engagement and Soft Power</dc:title>
  <dc:creator/>
  <dc:language>en</dc:language>
  <cp:keywords/>
  <dcterms:created xsi:type="dcterms:W3CDTF">2026-07-29T17:17:11Z</dcterms:created>
  <dcterms:modified xsi:type="dcterms:W3CDTF">2026-07-29T17:17:11Z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