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Post-Conflict</w:t>
      </w:r>
      <w:r>
        <w:t xml:space="preserve"> </w:t>
      </w:r>
      <w:r>
        <w:t xml:space="preserve">Diplomacy</w:t>
      </w:r>
      <w:r>
        <w:t xml:space="preserve"> </w:t>
      </w:r>
      <w:r>
        <w:t xml:space="preserve">and</w:t>
      </w:r>
      <w:r>
        <w:t xml:space="preserve"> </w:t>
      </w:r>
      <w:r>
        <w:t xml:space="preserve">Economic</w:t>
      </w:r>
      <w:r>
        <w:t xml:space="preserve"> </w:t>
      </w:r>
      <w:r>
        <w:t xml:space="preserve">Integration</w:t>
      </w:r>
    </w:p>
    <w:bookmarkStart w:id="28" w:name="X2ee22be8b22d0eef046272bddadaaa6c246ca71"/>
    <w:p>
      <w:pPr>
        <w:pStyle w:val="Heading1"/>
      </w:pPr>
      <w:r>
        <w:t xml:space="preserve">The Strategic Role of the Diplomat in Colombia Medellín:</w:t>
      </w:r>
    </w:p>
    <w:bookmarkStart w:id="27" w:name="X65822e3a8dbf513b98381e1e6b91f6c5e4de5ab"/>
    <w:p>
      <w:pPr>
        <w:pStyle w:val="Heading2"/>
      </w:pPr>
      <w:r>
        <w:t xml:space="preserve">Navigating Post-Conflict Diplomacy and Economic Integration</w:t>
      </w:r>
    </w:p>
    <w:p>
      <w:pPr>
        <w:pStyle w:val="FirstParagraph"/>
      </w:pPr>
      <w:r>
        <w:rPr>
          <w:bCs/>
          <w:b/>
        </w:rPr>
        <w:t xml:space="preserve">Abstract:</w:t>
      </w:r>
      <w:r>
        <w:br/>
      </w:r>
      <w:r>
        <w:t xml:space="preserve">This research paper examines the multifaceted role of the</w:t>
      </w:r>
      <w:r>
        <w:t xml:space="preserve"> </w:t>
      </w:r>
      <w:r>
        <w:rPr>
          <w:iCs/>
          <w:i/>
        </w:rPr>
        <w:t xml:space="preserve">Diplomat</w:t>
      </w:r>
      <w:r>
        <w:t xml:space="preserve"> </w:t>
      </w:r>
      <w:r>
        <w:t xml:space="preserve">within the specific geopolitical and socio-economic context of</w:t>
      </w:r>
      <w:r>
        <w:t xml:space="preserve"> </w:t>
      </w:r>
      <w:r>
        <w:rPr>
          <w:iCs/>
          <w:i/>
        </w:rPr>
        <w:t xml:space="preserve">Colombia Medellín</w:t>
      </w:r>
      <w:r>
        <w:t xml:space="preserve">. As a city that has undergone a dramatic transformation from a hub of illicit violence to a global model for urban innovation, Medellín requires sophisticated international engagement. This study argues that the modern diplomat in this region is no longer solely an ambassador of state interests but serves as a critical bridge for foreign direct investment, cultural diplomacy, and the consolidation of peace processes. By analyzing historical precedents and current economic strategies, we highlight how diplomatic efforts are pivotal in sustaining Medellín’s rebranding and integrating it into global trade networks.</w:t>
      </w:r>
    </w:p>
    <w:p>
      <w:pPr>
        <w:pStyle w:val="BodyText"/>
      </w:pPr>
      <w:r>
        <w:t xml:space="preserve">Keywords: Diplomat Colombia Medellín; Urban Diplomacy; Post-Conflict Reconstruction; Foreign Direct Investment; International Relations.</w:t>
      </w:r>
    </w:p>
    <w:bookmarkStart w:id="20" w:name="i.-introduction"/>
    <w:p>
      <w:pPr>
        <w:pStyle w:val="Heading3"/>
      </w:pPr>
      <w:r>
        <w:t xml:space="preserve">I. Introduction</w:t>
      </w:r>
    </w:p>
    <w:p>
      <w:pPr>
        <w:pStyle w:val="FirstParagraph"/>
      </w:pPr>
      <w:r>
        <w:t xml:space="preserve">The landscape of international relations has shifted significantly in the twenty-first century, moving away from purely state-centric interactions toward a more decentralized model involving cities and regions as primary actors on the global stage. Nowhere is this shift more evident than in</w:t>
      </w:r>
      <w:r>
        <w:t xml:space="preserve"> </w:t>
      </w:r>
      <w:r>
        <w:rPr>
          <w:iCs/>
          <w:i/>
        </w:rPr>
        <w:t xml:space="preserve">Colombia Medellín</w:t>
      </w:r>
      <w:r>
        <w:t xml:space="preserve">, a city that serves as a compelling case study for diplomatic intervention and urban resilience. Historically synonymous with the drug cartels of the 1980s and 1990s, Medellín has reinvented itself through radical social urbanism and technological innovation. However, this transformation cannot be sustained without robust international support.</w:t>
      </w:r>
    </w:p>
    <w:p>
      <w:pPr>
        <w:pStyle w:val="BodyText"/>
      </w:pPr>
      <w:r>
        <w:t xml:space="preserve">In this context, the figure of the</w:t>
      </w:r>
      <w:r>
        <w:t xml:space="preserve"> </w:t>
      </w:r>
      <w:r>
        <w:rPr>
          <w:iCs/>
          <w:i/>
        </w:rPr>
        <w:t xml:space="preserve">Diplomat</w:t>
      </w:r>
      <w:r>
        <w:t xml:space="preserve"> </w:t>
      </w:r>
      <w:r>
        <w:t xml:space="preserve">assumes a new magnitude of responsibility. The traditional role of representing national sovereignty remains relevant, but it is now augmented by the need to facilitate economic partnerships, promote cultural exchange, and manage cross-border security issues. For</w:t>
      </w:r>
      <w:r>
        <w:t xml:space="preserve"> </w:t>
      </w:r>
      <w:r>
        <w:rPr>
          <w:iCs/>
          <w:i/>
        </w:rPr>
        <w:t xml:space="preserve">Colombia Medellín</w:t>
      </w:r>
      <w:r>
        <w:t xml:space="preserve">, which hosts numerous consulates and international organizations, the diplomat acts as a strategic node connecting local governance with global capital and political will. This paper explores the evolution of diplomatic functions in this specific locale, arguing that effective diplomacy is the cornerstone of Medellín’s continued ascent.</w:t>
      </w:r>
    </w:p>
    <w:bookmarkEnd w:id="20"/>
    <w:bookmarkStart w:id="21" w:name="X866ab7662eba03ee8d1de4673a4d8ba9e346bed"/>
    <w:p>
      <w:pPr>
        <w:pStyle w:val="Heading3"/>
      </w:pPr>
      <w:r>
        <w:t xml:space="preserve">II. Historical Context: From Isolation to International Reintegration</w:t>
      </w:r>
    </w:p>
    <w:p>
      <w:pPr>
        <w:pStyle w:val="FirstParagraph"/>
      </w:pPr>
      <w:r>
        <w:t xml:space="preserve">To understand the current role of the</w:t>
      </w:r>
      <w:r>
        <w:t xml:space="preserve"> </w:t>
      </w:r>
      <w:r>
        <w:rPr>
          <w:iCs/>
          <w:i/>
        </w:rPr>
        <w:t xml:space="preserve">Diplomat</w:t>
      </w:r>
      <w:r>
        <w:t xml:space="preserve"> </w:t>
      </w:r>
      <w:r>
        <w:t xml:space="preserve">in</w:t>
      </w:r>
      <w:r>
        <w:t xml:space="preserve"> </w:t>
      </w:r>
      <w:r>
        <w:rPr>
          <w:iCs/>
          <w:i/>
        </w:rPr>
        <w:t xml:space="preserve">Colombia Medellín</w:t>
      </w:r>
      <w:r>
        <w:t xml:space="preserve">, one must first acknowledge the city’s turbulent past. During its darkest years, international relations were often strained by sanctions, security concerns, and a global perception of danger. The primary goal for foreign diplomats was crisis management and consular protection for nationals threatened by cartel violence. The</w:t>
      </w:r>
      <w:r>
        <w:t xml:space="preserve"> </w:t>
      </w:r>
      <w:r>
        <w:rPr>
          <w:iCs/>
          <w:i/>
        </w:rPr>
        <w:t xml:space="preserve">Diplomat</w:t>
      </w:r>
      <w:r>
        <w:t xml:space="preserve"> </w:t>
      </w:r>
      <w:r>
        <w:t xml:space="preserve">was essentially a protector in a hostile environment.</w:t>
      </w:r>
    </w:p>
    <w:p>
      <w:pPr>
        <w:pStyle w:val="BodyText"/>
      </w:pPr>
      <w:r>
        <w:t xml:space="preserve">Following the peace accords and the decline of major cartel power structures, the diplomatic approach began to shift. International actors became interested in Medellín not just as a site of conflict resolution, but as an emerging market and a laboratory for urban policy. The</w:t>
      </w:r>
      <w:r>
        <w:t xml:space="preserve"> </w:t>
      </w:r>
      <w:r>
        <w:rPr>
          <w:iCs/>
          <w:i/>
        </w:rPr>
        <w:t xml:space="preserve">Diplomat</w:t>
      </w:r>
      <w:r>
        <w:t xml:space="preserve"> </w:t>
      </w:r>
      <w:r>
        <w:t xml:space="preserve">transitioned from a security-focused liaison to an economic enabler. This period marked the beginning of "city diplomacy," where local leaders in Medellín began engaging directly with foreign counterparts, supported by national diplomats who facilitated these high-level connections.</w:t>
      </w:r>
    </w:p>
    <w:bookmarkEnd w:id="21"/>
    <w:bookmarkStart w:id="22" w:name="Xd3db1535e9ea097a706f3ba3d9703597aebd3a1"/>
    <w:p>
      <w:pPr>
        <w:pStyle w:val="Heading3"/>
      </w:pPr>
      <w:r>
        <w:t xml:space="preserve">III. The Diplomat as an Economic Catalyst</w:t>
      </w:r>
    </w:p>
    <w:p>
      <w:pPr>
        <w:pStyle w:val="FirstParagraph"/>
      </w:pPr>
      <w:r>
        <w:t xml:space="preserve">In the contemporary era, the most significant contribution of the</w:t>
      </w:r>
      <w:r>
        <w:t xml:space="preserve"> </w:t>
      </w:r>
      <w:r>
        <w:rPr>
          <w:iCs/>
          <w:i/>
        </w:rPr>
        <w:t xml:space="preserve">Diplomat</w:t>
      </w:r>
      <w:r>
        <w:t xml:space="preserve"> </w:t>
      </w:r>
      <w:r>
        <w:t xml:space="preserve">to</w:t>
      </w:r>
      <w:r>
        <w:t xml:space="preserve"> </w:t>
      </w:r>
      <w:r>
        <w:rPr>
          <w:iCs/>
          <w:i/>
        </w:rPr>
        <w:t xml:space="preserve">Colombia Medellín</w:t>
      </w:r>
      <w:r>
        <w:t xml:space="preserve"> </w:t>
      </w:r>
      <w:r>
        <w:t xml:space="preserve">is economic facilitation. Medellín has positioned itself as a hub for innovation, particularly in fintech, software development, and renewable energy. Attracting Foreign Direct Investment (FDI) requires more than just local incentives; it requires the trust and assurance provided by diplomatic channels.</w:t>
      </w:r>
    </w:p>
    <w:p>
      <w:pPr>
        <w:pStyle w:val="BodyText"/>
      </w:pPr>
      <w:r>
        <w:t xml:space="preserve">Diplomats from countries such as the United States, Germany, South Korea, and China play a crucial role in de-risking investment opportunities for their respective nationals. They organize trade delegations, facilitate bilateral meetings between Medellín’s private sector leaders and foreign enterprises, and provide legal guidance on cross-border transactions. For instance, diplomatic missions often host cultural nights or business forums that allow CEOs from abroad to network with local entrepreneurs like those in the Antioquia Innovation District.</w:t>
      </w:r>
    </w:p>
    <w:p>
      <w:pPr>
        <w:pStyle w:val="BodyText"/>
      </w:pPr>
      <w:r>
        <w:t xml:space="preserve">Furthermore, the</w:t>
      </w:r>
      <w:r>
        <w:t xml:space="preserve"> </w:t>
      </w:r>
      <w:r>
        <w:rPr>
          <w:iCs/>
          <w:i/>
        </w:rPr>
        <w:t xml:space="preserve">Diplomat</w:t>
      </w:r>
      <w:r>
        <w:t xml:space="preserve"> </w:t>
      </w:r>
      <w:r>
        <w:t xml:space="preserve">assists in navigating regulatory frameworks. International businesses entering</w:t>
      </w:r>
      <w:r>
        <w:t xml:space="preserve"> </w:t>
      </w:r>
      <w:r>
        <w:rPr>
          <w:iCs/>
          <w:i/>
        </w:rPr>
        <w:t xml:space="preserve">Colombia Medellín</w:t>
      </w:r>
    </w:p>
    <w:bookmarkEnd w:id="22"/>
    <w:bookmarkStart w:id="23" w:name="iv.-cultural-diplomacy-and-soft-power"/>
    <w:p>
      <w:pPr>
        <w:pStyle w:val="Heading3"/>
      </w:pPr>
      <w:r>
        <w:t xml:space="preserve">IV. Cultural Diplomacy and Soft Power</w:t>
      </w:r>
    </w:p>
    <w:p>
      <w:pPr>
        <w:pStyle w:val="FirstParagraph"/>
      </w:pPr>
      <w:r>
        <w:t xml:space="preserve">Beyond economics, cultural diplomacy plays a pivotal role in sustaining Medellín’s global image. The</w:t>
      </w:r>
      <w:r>
        <w:t xml:space="preserve"> </w:t>
      </w:r>
      <w:r>
        <w:rPr>
          <w:iCs/>
          <w:i/>
        </w:rPr>
        <w:t xml:space="preserve">Diplomat</w:t>
      </w:r>
      <w:r>
        <w:t xml:space="preserve"> </w:t>
      </w:r>
      <w:r>
        <w:t xml:space="preserve">serves as an ambassador of culture, promoting Colombian art, music, literature, and gastronomy abroad while facilitating the influx of international arts into the city. Programs such as the "Medellín Creative City" initiative are heavily supported by diplomatic partnerships.</w:t>
      </w:r>
    </w:p>
    <w:p>
      <w:pPr>
        <w:pStyle w:val="BodyText"/>
      </w:pPr>
      <w:r>
        <w:t xml:space="preserve">Embassies in</w:t>
      </w:r>
      <w:r>
        <w:t xml:space="preserve"> </w:t>
      </w:r>
      <w:r>
        <w:rPr>
          <w:iCs/>
          <w:i/>
        </w:rPr>
        <w:t xml:space="preserve">Colombia MedellínDiplomat</w:t>
      </w:r>
      <w:r>
        <w:t xml:space="preserve"> </w:t>
      </w:r>
      <w:r>
        <w:t xml:space="preserve">enhances the country’s reputation, which indirectly boosts tourism and educational exchange programs. Students from around the world come to study urban planning and peacebuilding in Medellín, often facilitated by scholarship programs funded through diplomatic agreements.</w:t>
      </w:r>
    </w:p>
    <w:bookmarkEnd w:id="23"/>
    <w:bookmarkStart w:id="24" w:name="X3ef68199991a5730d0a585c7bc744ad17159ffe"/>
    <w:p>
      <w:pPr>
        <w:pStyle w:val="Heading3"/>
      </w:pPr>
      <w:r>
        <w:t xml:space="preserve">V. Security Cooperation and Peace Consolidation</w:t>
      </w:r>
    </w:p>
    <w:p>
      <w:pPr>
        <w:pStyle w:val="FirstParagraph"/>
      </w:pPr>
      <w:r>
        <w:t xml:space="preserve">While violence has decreased significantly, security remains a priority for both local authorities and foreign entities operating in</w:t>
      </w:r>
      <w:r>
        <w:t xml:space="preserve"> </w:t>
      </w:r>
      <w:r>
        <w:rPr>
          <w:iCs/>
          <w:i/>
        </w:rPr>
        <w:t xml:space="preserve">Colombia Medellín</w:t>
      </w:r>
      <w:r>
        <w:t xml:space="preserve">. The</w:t>
      </w:r>
      <w:r>
        <w:t xml:space="preserve"> </w:t>
      </w:r>
      <w:r>
        <w:rPr>
          <w:iCs/>
          <w:i/>
        </w:rPr>
        <w:t xml:space="preserve">Diplomat</w:t>
      </w:r>
    </w:p>
    <w:p>
      <w:pPr>
        <w:pStyle w:val="BodyText"/>
      </w:pPr>
      <w:r>
        <w:t xml:space="preserve">Diplomatic channels allow for the implementation of international best practices in public safety. Countries that have successfully transformed their own urban centers often share their experiences through diplomatic workshops held in Medellín. The</w:t>
      </w:r>
      <w:r>
        <w:t xml:space="preserve"> </w:t>
      </w:r>
      <w:r>
        <w:rPr>
          <w:iCs/>
          <w:i/>
        </w:rPr>
        <w:t xml:space="preserve">Diplomat</w:t>
      </w:r>
    </w:p>
    <w:bookmarkEnd w:id="24"/>
    <w:bookmarkStart w:id="25" w:name="Xad0a645f24f4bc86b8566697ea58d0db69f6818"/>
    <w:p>
      <w:pPr>
        <w:pStyle w:val="Heading3"/>
      </w:pPr>
      <w:r>
        <w:t xml:space="preserve">VI. Challenges Facing the Modern Diplomat</w:t>
      </w:r>
    </w:p>
    <w:p>
      <w:pPr>
        <w:pStyle w:val="FirstParagraph"/>
      </w:pPr>
      <w:r>
        <w:t xml:space="preserve">Despite progress, the</w:t>
      </w:r>
      <w:r>
        <w:t xml:space="preserve"> </w:t>
      </w:r>
      <w:r>
        <w:rPr>
          <w:iCs/>
          <w:i/>
        </w:rPr>
        <w:t xml:space="preserve">DiplomatColombia Medellín</w:t>
      </w:r>
    </w:p>
    <w:p>
      <w:pPr>
        <w:pStyle w:val="BodyText"/>
      </w:pPr>
      <w:r>
        <w:t xml:space="preserve">There is also the challenge of balancing national interests with municipal autonomy. While</w:t>
      </w:r>
      <w:r>
        <w:t xml:space="preserve"> </w:t>
      </w:r>
      <w:r>
        <w:rPr>
          <w:iCs/>
          <w:i/>
        </w:rPr>
        <w:t xml:space="preserve">Diplomats</w:t>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iCs/>
          <w:i/>
        </w:rPr>
        <w:t xml:space="preserve">DiplomatColombia Medellín</w:t>
      </w:r>
    </w:p>
    <w:p>
      <w:pPr>
        <w:pStyle w:val="BodyText"/>
      </w:pPr>
      <w:r>
        <w:t xml:space="preserve">Future research should focus on quantifying the economic impact of specific diplomatic initiatives and exploring how digital tools are reshaping consular services in the region. Ultimately, understanding the</w:t>
      </w:r>
      <w:r>
        <w:t xml:space="preserve"> </w:t>
      </w:r>
      <w:r>
        <w:rPr>
          <w:iCs/>
          <w:i/>
        </w:rPr>
        <w:t xml:space="preserve">DiplomatColombia Medellín</w:t>
      </w:r>
    </w:p>
    <w:p>
      <w:pPr>
        <w:pStyle w:val="BodyText"/>
      </w:pPr>
      <w:r>
        <w:rPr>
          <w:bCs/>
          <w:b/>
        </w:rPr>
        <w:t xml:space="preserve">References (Simulated for Format):</w:t>
      </w:r>
      <w:r>
        <w:br/>
      </w:r>
      <w:r>
        <w:t xml:space="preserve">- Colombian Ministry of Foreign Affairs. (2023). *Report on International Economic Relations.*</w:t>
      </w:r>
      <w:r>
        <w:br/>
      </w:r>
      <w:r>
        <w:t xml:space="preserve">- Medellín City Council. (2022). *Urban Innovation Strategy: A Global Perspective.*</w:t>
      </w:r>
      <w:r>
        <w:br/>
      </w:r>
      <w:r>
        <w:t xml:space="preserve">- Smith, J. &amp; Rodriguez, L. (2021). "Diplomacy in the Age of Smart Cities." *Journal of Urban Studies*, 45(3),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Colombia Medellín: Navigating Post-Conflict Diplomacy and Economic Integration</dc:title>
  <dc:creator/>
  <dc:language>en</dc:language>
  <cp:keywords/>
  <dcterms:created xsi:type="dcterms:W3CDTF">2026-07-29T21:52:15Z</dcterms:created>
  <dcterms:modified xsi:type="dcterms:W3CDTF">2026-07-29T21:52:15Z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