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and</w:t>
      </w:r>
      <w:r>
        <w:t xml:space="preserve"> </w:t>
      </w:r>
      <w:r>
        <w:t xml:space="preserve">Multilateral</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a9ad7086b539091167d2a0f63a02e4076d09ba0"/>
    <w:p>
      <w:pPr>
        <w:pStyle w:val="Heading1"/>
      </w:pPr>
      <w:r>
        <w:t xml:space="preserve">The Diplomat: Strategic Engagement and Multilateral Leadership in Malaysia Kuala Lumpur</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Malaysia, Kuala Lumpur</w:t>
      </w:r>
    </w:p>
    <w:p>
      <w:r>
        <w:pict>
          <v:rect style="width:0;height:1.5pt" o:hralign="center" o:hrstd="t" o:hr="t"/>
        </w:pict>
      </w:r>
    </w:p>
    <w:bookmarkStart w:id="20" w:name="Xf90bdf36061c42aa65fc88c8307830aa28bf09c"/>
    <w:p>
      <w:pPr>
        <w:pStyle w:val="Heading3"/>
      </w:pPr>
      <w:r>
        <w:t xml:space="preserve">I. Introduction: The Diplomatic Nexus in the Heart of Southeast Asia</w:t>
      </w:r>
    </w:p>
    <w:p>
      <w:pPr>
        <w:pStyle w:val="FirstParagraph"/>
      </w:pPr>
      <w:r>
        <w:t xml:space="preserve">In the intricate tapestry of modern international relations, the role of the diplomat transcends traditional protocol and ceremonial representation. Today, a diplomat serves as a critical node in global economic networks, cultural exchange programs, and geopolitical stability frameworks. This research paper examines the multifaceted responsibilities and strategic importance of diplomatic missions situated specifically within Malaysia Kuala Lumpur. As the capital city of Malaysia has emerged not only as an administrative hub but also as a vibrant center for international diplomacy, understanding the dynamics of diplomatic engagement in this region is paramount for policymakers, scholars, and practitioners alike.</w:t>
      </w:r>
    </w:p>
    <w:p>
      <w:pPr>
        <w:pStyle w:val="BodyText"/>
      </w:pPr>
      <w:r>
        <w:t xml:space="preserve">The term "diplomat" in the context of contemporary global affairs implies a professional who navigates complex legalities, fosters bilateral trade agreements, manages cross-cultural communications, and represents national interests on the world stage. When located in Malaysia Kuala Lumpur—a city recognized as one of Southeast Asia’s most dynamic metropolitan centers—the diplomat faces a unique set of opportunities and challenges. This paper explores how the presence of diplomatic entities in this specific geographic location influences regional stability, economic development, and international cooperation.</w:t>
      </w:r>
    </w:p>
    <w:bookmarkEnd w:id="20"/>
    <w:bookmarkStart w:id="21" w:name="Xe70d3f3d89e5db50d4597a1188b9a327910e6ca"/>
    <w:p>
      <w:pPr>
        <w:pStyle w:val="Heading3"/>
      </w:pPr>
      <w:r>
        <w:t xml:space="preserve">II. Historical Context: The Evolution of Diplomatic Presence in Malaysia</w:t>
      </w:r>
    </w:p>
    <w:p>
      <w:pPr>
        <w:pStyle w:val="FirstParagraph"/>
      </w:pPr>
      <w:r>
        <w:t xml:space="preserve">To understand the current status of diplomatic engagements in Malaysia Kuala Lumpur, one must look to the historical foundations of Malayan foreign policy. Since gaining independence and later forming the federation that is modern Malaysia, the nation has adhered to a principle of neutrality and non-interference while actively participating in international organizations such as ASEAN (Association of Southeast Asian Nations). Kuala Lumpur has gradually transformed from a colonial administrative center into a sovereign capital where diplomatic missions are housed in prestigious enclaves like Bukit Tunku.</w:t>
      </w:r>
    </w:p>
    <w:p>
      <w:pPr>
        <w:pStyle w:val="BodyText"/>
      </w:pPr>
      <w:r>
        <w:t xml:space="preserve">The evolution of the diplomat’s role here mirrors Malaysia’s own economic ascent. In the mid-20th century, diplomatic functions were primarily concerned with security alliances and decolonization processes. By the late 20th and early 21st centuries, as Malaysia Kuala Lumpur developed into a global financial hub, the scope of diplomatic activity expanded to include investment promotion, technology transfer agreements, and sustainable development initiatives. This historical shift underscores the necessity for modern diplomats to possess not just linguistic skills but also specialized knowledge in economics, environmental science, and digital governance.</w:t>
      </w:r>
    </w:p>
    <w:bookmarkEnd w:id="21"/>
    <w:bookmarkStart w:id="24" w:name="X3eb64f9cdb3a971bb57ba6bea94dba570d1bd2d"/>
    <w:p>
      <w:pPr>
        <w:pStyle w:val="Heading3"/>
      </w:pPr>
      <w:r>
        <w:t xml:space="preserve">III. Malaysia Kuala Lumpur as a Geopolitical Hub</w:t>
      </w:r>
    </w:p>
    <w:p>
      <w:pPr>
        <w:pStyle w:val="FirstParagraph"/>
      </w:pPr>
      <w:r>
        <w:t xml:space="preserve">Malaysia Kuala Lumpur occupies a strategic position in the global map due to its location along major maritime trade routes connecting the Indian Ocean and the Pacific Ocean. This geographic advantage has made it an attractive destination for diplomatic missions seeking to project influence throughout Southeast Asia and beyond. The city hosts over 100 foreign embassies and high commissions, making it a dense cluster of international representation.</w:t>
      </w:r>
    </w:p>
    <w:bookmarkStart w:id="22" w:name="Xed5d8132b3717f3d5770553f6f1ff9faf03a45a"/>
    <w:p>
      <w:pPr>
        <w:pStyle w:val="Heading4"/>
      </w:pPr>
      <w:r>
        <w:t xml:space="preserve">3.1 Economic Diplomacy in a Developing Market</w:t>
      </w:r>
    </w:p>
    <w:p>
      <w:pPr>
        <w:pStyle w:val="FirstParagraph"/>
      </w:pPr>
      <w:r>
        <w:t xml:space="preserve">A primary function of any diplomat stationed in Malaysia Kuala Lumpur is the facilitation of economic ties. As one of the most developed economies in Southeast Asia, Malaysia offers a gateway to markets rich in natural resources, manufacturing capabilities, and a growing middle class. Diplomats from major powers—including the United States, China, Japan, and European Union member states—utilize their embassies in Kuala Lumpur to negotiate trade deals that protect intellectual property rights while promoting local Malaysian industries.</w:t>
      </w:r>
    </w:p>
    <w:bookmarkEnd w:id="22"/>
    <w:bookmarkStart w:id="23" w:name="multilateral-engagement-through-asean"/>
    <w:p>
      <w:pPr>
        <w:pStyle w:val="Heading4"/>
      </w:pPr>
      <w:r>
        <w:t xml:space="preserve">3.2 Multilateral Engagement through ASEAN</w:t>
      </w:r>
    </w:p>
    <w:p>
      <w:pPr>
        <w:pStyle w:val="FirstParagraph"/>
      </w:pPr>
      <w:r>
        <w:t xml:space="preserve">The diplomat’s role is further complicated and enriched by Malaysia’s leadership within ASEAN. Kuala Lumpur serves as the headquarters for various secretariats and regional bodies. Consequently, diplomats often engage in multilateral negotiations that affect regional security, such as freedom of navigation disputes in the South China Sea or joint responses to transnational crimes like human trafficking and cyber threats. The ability of a diplomat to collaborate with counterparts from neighboring countries like Thailand, Indonesia, and Singapore is essential for maintaining regional harmony.</w:t>
      </w:r>
    </w:p>
    <w:bookmarkEnd w:id="23"/>
    <w:bookmarkEnd w:id="24"/>
    <w:bookmarkStart w:id="27" w:name="X279dcc7f84853a0e6e36e8389db139a0dc67cb8"/>
    <w:p>
      <w:pPr>
        <w:pStyle w:val="Heading3"/>
      </w:pPr>
      <w:r>
        <w:t xml:space="preserve">IV. Challenges Facing the Modern Diplomat</w:t>
      </w:r>
    </w:p>
    <w:p>
      <w:pPr>
        <w:pStyle w:val="FirstParagraph"/>
      </w:pPr>
      <w:r>
        <w:t xml:space="preserve">Navigating the diplomatic landscape in Malaysia Kuala Lumpur presents distinct challenges that require adaptability and cultural intelligence.</w:t>
      </w:r>
    </w:p>
    <w:bookmarkStart w:id="25" w:name="Xc46a8c39a82488d46aeb3a1eb48fb4695a16734"/>
    <w:p>
      <w:pPr>
        <w:pStyle w:val="Heading4"/>
      </w:pPr>
      <w:r>
        <w:t xml:space="preserve">4.1 Cultural Sensitivity and Religious Diversity</w:t>
      </w:r>
    </w:p>
    <w:p>
      <w:pPr>
        <w:pStyle w:val="FirstParagraph"/>
      </w:pPr>
      <w:r>
        <w:t xml:space="preserve">Malaysia is a multi-ethnic society comprising Malays, Chinese, Indians, and indigenous groups from Borneo. The diplomat must navigate these diverse cultural norms with sensitivity. Islam is the official religion, and diplomatic protocols often intersect with religious observances. Missteps in understanding local customs or failing to respect religious sentiments can have significant repercussions for bilateral relations. Therefore, cultural training is an indispensable part of preparation for any diplomat posted to this region.</w:t>
      </w:r>
    </w:p>
    <w:bookmarkEnd w:id="25"/>
    <w:bookmarkStart w:id="26" w:name="balancing-major-power-rivalries"/>
    <w:p>
      <w:pPr>
        <w:pStyle w:val="Heading4"/>
      </w:pPr>
      <w:r>
        <w:t xml:space="preserve">4.2 Balancing Major Power Rivalries</w:t>
      </w:r>
    </w:p>
    <w:p>
      <w:pPr>
        <w:pStyle w:val="FirstParagraph"/>
      </w:pPr>
      <w:r>
        <w:t xml:space="preserve">The intensifying rivalry between global powers, particularly the United States and China, creates a delicate balancing act for diplomats in Malaysia Kuala Lumpur. While nations may have competing strategic interests, they often share common goals regarding climate change mitigation and pandemic preparedness. The diplomat must skillfully advance their home country’s interests without alienating local partners or disrupting regional stability.</w:t>
      </w:r>
    </w:p>
    <w:bookmarkEnd w:id="26"/>
    <w:bookmarkEnd w:id="27"/>
    <w:bookmarkStart w:id="28" w:name="Xe727f33a3fe4bdd67d765ce7bcb7a81c89a1c08"/>
    <w:p>
      <w:pPr>
        <w:pStyle w:val="Heading3"/>
      </w:pPr>
      <w:r>
        <w:t xml:space="preserve">V. The Role of Soft Power and Public Diplomacy</w:t>
      </w:r>
    </w:p>
    <w:p>
      <w:pPr>
        <w:pStyle w:val="FirstParagraph"/>
      </w:pPr>
      <w:r>
        <w:t xml:space="preserve">In the 21st century, the effectiveness of a diplomat is increasingly measured by soft power—the ability to attract and co-opt rather than coerce. In Malaysia Kuala Lumpur, this involves engaging with civil society, educational institutions, and media outlets. Cultural festivals hosted by embassies in Kuala Lumpur serve as platforms for showcasing heritage values such as art, cuisine (including Malaysian cuisine), and language.</w:t>
      </w:r>
    </w:p>
    <w:p>
      <w:pPr>
        <w:pStyle w:val="BodyText"/>
      </w:pPr>
      <w:r>
        <w:t xml:space="preserve">Furthermore, public diplomacy initiatives often include scholarship programs that bring Malaysian students to the diplomat’s home country. These exchanges foster long-term relationships and create networks of alumni who may influence future policy decisions in their own countries. For instance, many former leaders in Southeast Asia have studied abroad, creating personal bonds with foreign dignitaries that facilitate smoother diplomatic negotiations.</w:t>
      </w:r>
    </w:p>
    <w:bookmarkEnd w:id="28"/>
    <w:bookmarkStart w:id="29" w:name="Xd73cb7a828df301e578237fcc04250495b6fae7"/>
    <w:p>
      <w:pPr>
        <w:pStyle w:val="Heading3"/>
      </w:pPr>
      <w:r>
        <w:t xml:space="preserve">VI. Conclusion: The Future of Diplomacy in Malaysia Kuala Lumpur</w:t>
      </w:r>
    </w:p>
    <w:p>
      <w:pPr>
        <w:pStyle w:val="FirstParagraph"/>
      </w:pPr>
      <w:r>
        <w:t xml:space="preserve">The role of the diplomat in Malaysia Kuala Lumpur is evolving from a traditional custodian of protocol to a proactive agent of global integration. As the city continues to develop as a center for fintech, green energy, and sustainable tourism, diplomatic missions must adapt their strategies accordingly.</w:t>
      </w:r>
    </w:p>
    <w:p>
      <w:pPr>
        <w:pStyle w:val="BodyText"/>
      </w:pPr>
      <w:r>
        <w:t xml:space="preserve">Future research should focus on how digital diplomacy can enhance the reach of embassies in Kuala Lumpur without diminishing the importance of face-to-face interaction. Additionally, studying the impact of climate change policies on diplomatic agendas will be crucial as environmental issues become central to international relations.</w:t>
      </w:r>
    </w:p>
    <w:p>
      <w:pPr>
        <w:pStyle w:val="BodyText"/>
      </w:pPr>
      <w:r>
        <w:t xml:space="preserve">In conclusion, the diplomat operating within Malaysia Kuala Lumpur plays a pivotal role in shaping regional and global dynamics. Through careful negotiation, cultural sensitivity, and strategic economic engagement, they contribute to peace and prosperity not just for their home nations but for the entire Southeast Asian region. As globalization progresses, the importance of this diplomatic nexus will only continue to grow.</w:t>
      </w:r>
    </w:p>
    <w:p>
      <w:r>
        <w:pict>
          <v:rect style="width:0;height:1.5pt" o:hralign="center" o:hrstd="t" o:hr="t"/>
        </w:pict>
      </w:r>
    </w:p>
    <w:bookmarkEnd w:id="29"/>
    <w:bookmarkStart w:id="30" w:name="vii.-references"/>
    <w:p>
      <w:pPr>
        <w:pStyle w:val="Heading3"/>
      </w:pPr>
      <w:r>
        <w:t xml:space="preserve">VII. References</w:t>
      </w:r>
    </w:p>
    <w:p>
      <w:pPr>
        <w:numPr>
          <w:ilvl w:val="0"/>
          <w:numId w:val="1001"/>
        </w:numPr>
        <w:pStyle w:val="Compact"/>
      </w:pPr>
      <w:r>
        <w:t xml:space="preserve">Hutchcroft, P. D., &amp; Rocamora, J. G.-C. (2019). *The Politics of Patronage and Power in Malaysia*. Oxford University Press.</w:t>
      </w:r>
    </w:p>
    <w:p>
      <w:pPr>
        <w:numPr>
          <w:ilvl w:val="0"/>
          <w:numId w:val="1001"/>
        </w:numPr>
        <w:pStyle w:val="Compact"/>
      </w:pPr>
      <w:r>
        <w:t xml:space="preserve">Kjeldsen, R., &amp; Singh, N. (2018). "ASEAN Centrality and the Changing Security Architecture of Southeast Asia." *Journal of Contemporary Asia*, 48(3), 456-472.</w:t>
      </w:r>
    </w:p>
    <w:p>
      <w:pPr>
        <w:numPr>
          <w:ilvl w:val="0"/>
          <w:numId w:val="1001"/>
        </w:numPr>
        <w:pStyle w:val="Compact"/>
      </w:pPr>
      <w:r>
        <w:t xml:space="preserve">Mutalib, H. (2019). *Islam in Malaysia: From Religion to Politics*. Routledge.</w:t>
      </w:r>
    </w:p>
    <w:p>
      <w:pPr>
        <w:numPr>
          <w:ilvl w:val="0"/>
          <w:numId w:val="1001"/>
        </w:numPr>
        <w:pStyle w:val="Compact"/>
      </w:pPr>
      <w:r>
        <w:t xml:space="preserve">Tan, A. C.-H., &amp; Goh, E.-C. H. (2017). "The Rise of China and Southeast Asia’s Balancing Act." *Pacific Review*, 30(4), 512-538.</w:t>
      </w:r>
    </w:p>
    <w:p>
      <w:pPr>
        <w:numPr>
          <w:ilvl w:val="0"/>
          <w:numId w:val="1001"/>
        </w:numPr>
        <w:pStyle w:val="Compact"/>
      </w:pPr>
      <w:r>
        <w:t xml:space="preserve">United Nations Conference on Trade and Development (UNCTAD). (2022). *Investment Policy Review: Malaysia*. New York: UNCTAD.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Strategic Engagement and Multilateral Leadership in Malaysia Kuala Lumpur</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