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7" w:name="Xdbe90ad2b5e5271ac2fead98ec611f66ce82db3"/>
    <w:p>
      <w:pPr>
        <w:pStyle w:val="Heading1"/>
      </w:pPr>
      <w:r>
        <w:t xml:space="preserve">The Strategic Imperative of the Diplomat in Netherlands Amsterdam</w:t>
      </w:r>
      <w:r>
        <w:br/>
      </w:r>
      <w:r>
        <w:t xml:space="preserve">A Contemporary Analysis of Multilateral Engagement and Bilateral Relations</w:t>
      </w:r>
    </w:p>
    <w:p>
      <w:pPr>
        <w:pStyle w:val="FirstParagraph"/>
      </w:pPr>
      <w:r>
        <w:rPr>
          <w:bCs/>
          <w:b/>
        </w:rPr>
        <w:t xml:space="preserve">Abstract:</w:t>
      </w:r>
      <w:r>
        <w:br/>
      </w:r>
      <w:r>
        <w:t xml:space="preserve">This research paper examines the evolving role of the diplomat within the specific geopolitical and administrative context of Netherlands Amsterdam. As a global hub for international law, trade, and diplomacy, Amsterdam serves as a critical node for diplomatic activity beyond its status as merely a ceremonial capital. This document analyzes how modern diplomats navigate complex bilateral relationships, engage in multilateral institutions headquartered in or near Amsterdam, and utilize the city’s unique infrastructure to foster international cooperation. The paper argues that the diplomat in Netherlands Amsterdam functions not only as an ambassador of national interest but also as a facilitator of global governance mechanisms.</w:t>
      </w:r>
    </w:p>
    <w:bookmarkStart w:id="20" w:name="introduction"/>
    <w:p>
      <w:pPr>
        <w:pStyle w:val="Heading2"/>
      </w:pPr>
      <w:r>
        <w:t xml:space="preserve">1. Introduction</w:t>
      </w:r>
    </w:p>
    <w:p>
      <w:pPr>
        <w:pStyle w:val="FirstParagraph"/>
      </w:pPr>
      <w:r>
        <w:t xml:space="preserve">The concept of diplomacy has undergone significant transformation in the twenty-first century. While traditional statecraft focused heavily on bilateral negotiations in capital cities, the modern diplomatic landscape is increasingly decentralized and networked. In this context, Netherlands Amsterdam emerges as a pivotal location for diplomatic engagement. Although The Hague remains the seat of government and royal residence, Amsterdam has established itself as a dynamic center for international relations due to its robust economy, historical significance in trade, and concentration of international organizations. This research paper aims to delineate the specific functions and challenges faced by the diplomat operating within Netherlands Amsterdam.</w:t>
      </w:r>
    </w:p>
    <w:p>
      <w:pPr>
        <w:pStyle w:val="BodyText"/>
      </w:pPr>
      <w:r>
        <w:t xml:space="preserve">The importance of this locale cannot be overstated. For any nation seeking to engage with the European Union’s northern economic hub or coordinate with international legal bodies, understanding the local diplomatic ecosystem is crucial. The diplomat in Netherlands Amsterdam acts as a bridge between national policy and global implementation, leveraging the city’s status as a premier venue for conferences, negotiations, and cultural exchange.</w:t>
      </w:r>
    </w:p>
    <w:bookmarkEnd w:id="20"/>
    <w:bookmarkStart w:id="21" w:name="X32121ec1422a3676d789f56594b1a6834ca56dc"/>
    <w:p>
      <w:pPr>
        <w:pStyle w:val="Heading2"/>
      </w:pPr>
      <w:r>
        <w:t xml:space="preserve">2. Historical Context: Amsterdam’s Legacy in International Relations</w:t>
      </w:r>
    </w:p>
    <w:p>
      <w:pPr>
        <w:pStyle w:val="FirstParagraph"/>
      </w:pPr>
      <w:r>
        <w:t xml:space="preserve">To understand the current role of the diplomat in Netherlands Amsterdam, one must acknowledge its historical roots. As one of the world’s first global trading centers during the Dutch Golden Age, Amsterdam laid early groundwork for commercial diplomacy. The establishment of the Vereenigde Oostindische Compagnie (VOC) introduced proto-diplomatic practices essential for managing distant trade routes and colonial interactions.</w:t>
      </w:r>
    </w:p>
    <w:p>
      <w:pPr>
        <w:pStyle w:val="BodyText"/>
      </w:pPr>
      <w:r>
        <w:t xml:space="preserve">In contemporary times, this legacy persists. The city’s infrastructure supports a high volume of international visitors and delegations. For the modern diplomat, Amsterdam offers a neutral yet vibrant ground for dialogue. Unlike more politically charged capitals, Netherlands Amsterdam often serves as a practical meeting point for parties seeking to resolve disputes or forge economic alliances without the immediate pressure of domestic political theater present in other European capitals.</w:t>
      </w:r>
    </w:p>
    <w:bookmarkEnd w:id="21"/>
    <w:bookmarkStart w:id="22" w:name="X64053d2b13bee5fc9c7755865b3c4cd23785523"/>
    <w:p>
      <w:pPr>
        <w:pStyle w:val="Heading2"/>
      </w:pPr>
      <w:r>
        <w:t xml:space="preserve">3. Multilateral Institutions and the Diplomatic Ecosystem</w:t>
      </w:r>
    </w:p>
    <w:p>
      <w:pPr>
        <w:pStyle w:val="FirstParagraph"/>
      </w:pPr>
      <w:r>
        <w:t xml:space="preserve">A defining characteristic of diplomatic work in Netherlands Amsterdam is its proximity and connection to major multilateral institutions. While The Hague hosts the International Court of Justice and various treaty organizations, Amsterdam complements this by hosting critical components of global governance. For instance, the Organization for Security and Co-operation in Europe (OSCE) has significant operational links with Dutch authorities centered in the metropolitan area.</w:t>
      </w:r>
    </w:p>
    <w:p>
      <w:pPr>
        <w:pStyle w:val="BodyText"/>
      </w:pPr>
      <w:r>
        <w:t xml:space="preserve">Furthermore, Amsterdam is a frequent host for summits related to climate change, digital security, and human rights. The diplomat here must possess not only negotiation skills but also event management capabilities and public relations expertise. The role expands from pure state representation to include participation in multi-stakeholder dialogues involving non-governmental organizations (NGOs), multinational corporations, and civil society groups. This "multi-track diplomacy" is essential in Netherlands Amsterdam, where informal networks often yield significant policy breakthroughs.</w:t>
      </w:r>
    </w:p>
    <w:bookmarkEnd w:id="22"/>
    <w:bookmarkStart w:id="23" w:name="Xa8ff74c805d9e7077119ce1d2431b236990fb75"/>
    <w:p>
      <w:pPr>
        <w:pStyle w:val="Heading2"/>
      </w:pPr>
      <w:r>
        <w:t xml:space="preserve">4. Economic Diplomacy and Trade Facilitation</w:t>
      </w:r>
    </w:p>
    <w:p>
      <w:pPr>
        <w:pStyle w:val="FirstParagraph"/>
      </w:pPr>
      <w:r>
        <w:t xml:space="preserve">The economic significance of Netherlands Amsterdam cannot be separated from its diplomatic function. As home to the Port of Rotterdam (often managed in conjunction with Amsterdam’s logistics networks) and a leading financial center, the city is a gateway for trade into Europe. The diplomat plays a crucial role in facilitating these economic ties.</w:t>
      </w:r>
    </w:p>
    <w:p>
      <w:pPr>
        <w:pStyle w:val="BodyText"/>
      </w:pPr>
      <w:r>
        <w:t xml:space="preserve">This involves more than just signing trade agreements; it requires deep engagement with local industry leaders, tech startups, and academic institutions. In Amsterdam’s vibrant innovation ecosystem, diplomats act as connectors for their home countries’ businesses seeking market entry into the Benelux region. They provide intelligence on regulatory changes, cultural nuances in business practices, and potential partnerships. This aspect of economic diplomacy is particularly vital in Netherlands Amsterdam due to the city’s status as a hub for digital services and sustainable technologies.</w:t>
      </w:r>
    </w:p>
    <w:bookmarkEnd w:id="23"/>
    <w:bookmarkStart w:id="24" w:name="cultural-diplomacy-and-soft-power"/>
    <w:p>
      <w:pPr>
        <w:pStyle w:val="Heading2"/>
      </w:pPr>
      <w:r>
        <w:t xml:space="preserve">5. Cultural Diplomacy and Soft Power</w:t>
      </w:r>
    </w:p>
    <w:p>
      <w:pPr>
        <w:pStyle w:val="FirstParagraph"/>
      </w:pPr>
      <w:r>
        <w:t xml:space="preserve">Cultural diplomacy serves as another pillar of the diplomat’s portfolio in Netherlands Amsterdam. The city is renowned for its museums, artistic heritage, and progressive social policies. For diplomats, these assets provide unique opportunities to project soft power.</w:t>
      </w:r>
    </w:p>
    <w:p>
      <w:pPr>
        <w:pStyle w:val="BodyText"/>
      </w:pPr>
      <w:r>
        <w:t xml:space="preserve">By organizing cultural events, supporting educational exchanges with universities such as the University of Amsterdam or Vrije Universiteit Amsterdam, and participating in local civic life, diplomats can build goodwill and understanding among the local population. In a multicultural metropolis like Netherlands Amsterdam, where a significant portion of the population has an international background, effective cultural diplomacy involves engaging diverse communities. It requires sensitivity to issues regarding migration, integration, and global citizenship. The diplomat thus becomes an ambassador not just of their government, but of shared human values.</w:t>
      </w:r>
    </w:p>
    <w:bookmarkEnd w:id="24"/>
    <w:bookmarkStart w:id="25" w:name="X0be236753aaf590af0dbeac2a8b0deff362449c"/>
    <w:p>
      <w:pPr>
        <w:pStyle w:val="Heading2"/>
      </w:pPr>
      <w:r>
        <w:t xml:space="preserve">6. Challenges in the Modern Diplomatic Landscape</w:t>
      </w:r>
    </w:p>
    <w:p>
      <w:pPr>
        <w:pStyle w:val="FirstParagraph"/>
      </w:pPr>
      <w:r>
        <w:t xml:space="preserve">Navigating the diplomatic landscape in Netherlands Amsterdam is not without challenges. The rise of digital diplomacy has changed how consular services are delivered and how crises are managed. With a high concentration of expatriates, diplomats must maintain robust digital infrastructure to assist their citizens effectively.</w:t>
      </w:r>
    </w:p>
    <w:p>
      <w:pPr>
        <w:pStyle w:val="BodyText"/>
      </w:pPr>
      <w:r>
        <w:t xml:space="preserve">Additionally, geopolitical tensions often spill over into local politics. Demonstrations, protests regarding foreign policy issues, or debates on international law can occur frequently in Amsterdam’s public squares. The diplomat must remain vigilant and responsive to these sentiments while maintaining diplomatic decorum. Furthermore, the competition for attention among numerous international missions means that diplomats must be innovative in their engagement strategies to ensure their nation’s interests are heard above the noise.</w:t>
      </w:r>
    </w:p>
    <w:bookmarkEnd w:id="25"/>
    <w:bookmarkStart w:id="26" w:name="conclusion"/>
    <w:p>
      <w:pPr>
        <w:pStyle w:val="Heading2"/>
      </w:pPr>
      <w:r>
        <w:t xml:space="preserve">7. Conclusion</w:t>
      </w:r>
    </w:p>
    <w:p>
      <w:pPr>
        <w:pStyle w:val="FirstParagraph"/>
      </w:pPr>
      <w:r>
        <w:t xml:space="preserve">In conclusion, the role of the diplomat in Netherlands Amsterdam is multifaceted and increasingly complex. It transcends traditional bilateral representation to encompass economic facilitation, multilateral coordination, and cultural engagement. The unique position of Netherlands Amsterdam as a global hub for law, trade, and culture provides diplomats with unparalleled opportunities to influence international outcomes.</w:t>
      </w:r>
    </w:p>
    <w:p>
      <w:pPr>
        <w:pStyle w:val="BodyText"/>
      </w:pPr>
      <w:r>
        <w:t xml:space="preserve">As global challenges such as climate change, digital governance, and security threats become more pressing, the need for effective diplomatic channels in strategic locations like Amsterdam will only grow. The modern diplomat must therefore be adaptable, culturally astute, and deeply engaged with both local stakeholders and global networks. By leveraging the specific advantages of Netherlands Amsterdam—its connectivity, its institutional density, and its open society—the diplomat can significantly enhance their nation’s standing and contribute to a more cooperative international order.</w:t>
      </w:r>
    </w:p>
    <w:p>
      <w:pPr>
        <w:pStyle w:val="BodyText"/>
      </w:pPr>
      <w:r>
        <w:t xml:space="preserve">Future research should focus on quantitative analyses of trade agreements initiated through diplomatic channels in Amsterdam, as well as case studies on the efficacy of cultural diplomacy events hosted by foreign missions in the city. Such studies would further refine our understanding of how location-specific factors influence diplomatic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Diplomat in the Context of Netherlands Amsterdam</dc:title>
  <dc:creator/>
  <dc:language>en</dc:language>
  <cp:keywords/>
  <dcterms:created xsi:type="dcterms:W3CDTF">2026-07-29T18:23:12Z</dcterms:created>
  <dcterms:modified xsi:type="dcterms:W3CDTF">2026-07-29T18:23:12Z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