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and</w:t>
      </w:r>
      <w:r>
        <w:t xml:space="preserve"> </w:t>
      </w:r>
      <w:r>
        <w:t xml:space="preserve">Barcelona</w:t>
      </w:r>
    </w:p>
    <w:bookmarkStart w:id="30" w:name="Xa2e5ea116453c3cd40ff3df92b742b68b61b38f"/>
    <w:p>
      <w:pPr>
        <w:pStyle w:val="Heading1"/>
      </w:pPr>
      <w:r>
        <w:t xml:space="preserve">The Role of the Diplomat in Contemporary Geopolitics:</w:t>
      </w:r>
      <w:r>
        <w:br/>
      </w:r>
      <w:r>
        <w:t xml:space="preserve">A Case Study of Spain and Barcelona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Research Paper</w:t>
      </w:r>
    </w:p>
    <w:bookmarkStart w:id="20" w:name="abstract"/>
    <w:p>
      <w:pPr>
        <w:pStyle w:val="Heading3"/>
      </w:pPr>
      <w:r>
        <w:t xml:space="preserve">Abstract</w:t>
      </w:r>
    </w:p>
    <w:p>
      <w:pPr>
        <w:pStyle w:val="FirstParagraph"/>
      </w:pPr>
      <w:r>
        <w:t xml:space="preserve">This research paper explores the evolving responsibilities of the diplomat in modern international relations, with a specific focus on Spain and its cultural capital, Barcelona. As globalization intensifies interdependencies between nations, the traditional role of the diplomat has expanded beyond state-to-state negotiations to include city diplomacy and cultural mediation. By examining Spain's strategic position within Europe and Barcelona's unique status as a global hub for tourism, innovation, and culture, this study highlights how the diplomat must navigate complex political landscapes while fostering economic growth and soft power. The paper argues that in the context of Spain Barcelona, effective diplomacy requires a hybrid approach that combines traditional statecraft with urban governance strategies.</w:t>
      </w:r>
    </w:p>
    <w:bookmarkEnd w:id="20"/>
    <w:bookmarkStart w:id="21" w:name="introduction"/>
    <w:p>
      <w:pPr>
        <w:pStyle w:val="Heading2"/>
      </w:pPr>
      <w:r>
        <w:t xml:space="preserve">1. Introduction</w:t>
      </w:r>
    </w:p>
    <w:p>
      <w:pPr>
        <w:pStyle w:val="FirstParagraph"/>
      </w:pPr>
      <w:r>
        <w:t xml:space="preserve">The concept of the diplomat has undergone significant transformation over the past three decades. Traditionally defined as an official envoy representing a sovereign state, the modern diplomat must now operate within a multifaceted environment that includes non-state actors, international organizations, and municipal governments. This paper specifically investigates these dynamics through the lens of Spain Barcelona, a region that presents unique challenges and opportunities for diplomatic engagement.</w:t>
      </w:r>
    </w:p>
    <w:p>
      <w:pPr>
        <w:pStyle w:val="BodyText"/>
      </w:pPr>
      <w:r>
        <w:t xml:space="preserve">Spain Barcelona serves as an ideal case study because it embodies the tension between national sovereignty and regional autonomy. Catalonia, of which Spain Barcelona is the capital city, has a distinct cultural identity and political history that often complicates Madrid's central foreign policy objectives. Consequently, the diplomat working in this region must possess not only international negotiating skills but also a deep understanding of local political sensitivities.</w:t>
      </w:r>
    </w:p>
    <w:bookmarkEnd w:id="21"/>
    <w:bookmarkStart w:id="22" w:name="X2e8cf8dd7e95f7575e1e8e83f7af7fdf210c23f"/>
    <w:p>
      <w:pPr>
        <w:pStyle w:val="Heading2"/>
      </w:pPr>
      <w:r>
        <w:t xml:space="preserve">2. Theoretical Framework: The Evolution of Modern Diplomacy</w:t>
      </w:r>
    </w:p>
    <w:p>
      <w:pPr>
        <w:pStyle w:val="FirstParagraph"/>
      </w:pPr>
      <w:r>
        <w:t xml:space="preserve">To understand the current role of the diplomat, one must first acknowledge the shift from "high politics" (military and security) to "low politics" (economic, cultural, and environmental issues). In this new paradigm, the diplomat acts as a bridge between disparate political cultures. According to recent diplomatic theory, soft power has become as crucial as hard power in achieving national interests.</w:t>
      </w:r>
    </w:p>
    <w:p>
      <w:pPr>
        <w:pStyle w:val="BodyText"/>
      </w:pPr>
      <w:r>
        <w:t xml:space="preserve">In the context of Spain Barcelona, soft power is particularly potent. The city attracts millions of visitors annually and hosts major international events such as mobile world congresses and cultural festivals. Therefore, the diplomat's role extends to managing these international platforms to enhance both regional and national prestige. The diplomat must ensure that these opportunities align with broader foreign policy goals while respecting local governance structures.</w:t>
      </w:r>
    </w:p>
    <w:bookmarkEnd w:id="22"/>
    <w:bookmarkStart w:id="25" w:name="X6ccd8fe4c6b25ca743dcd16f5f04515f6c1f094"/>
    <w:p>
      <w:pPr>
        <w:pStyle w:val="Heading2"/>
      </w:pPr>
      <w:r>
        <w:t xml:space="preserve">3. Spain Barcelona: A Unique Diplomatic Landscape</w:t>
      </w:r>
    </w:p>
    <w:p>
      <w:pPr>
        <w:pStyle w:val="FirstParagraph"/>
      </w:pPr>
      <w:r>
        <w:t xml:space="preserve">The intersection of national and sub-national identities in Spain Barcelona creates a complex diplomatic environment. As the capital of Catalonia, Spain Barcelona enjoys a degree of autonomy that allows it to engage in international promotion activities independent of Madrid, although these are often coordinated at the national level. This dual identity presents both challenges and advantages for any diplomat operating in this sphere.</w:t>
      </w:r>
    </w:p>
    <w:bookmarkStart w:id="23" w:name="economic-diplomacy"/>
    <w:p>
      <w:pPr>
        <w:pStyle w:val="Heading3"/>
      </w:pPr>
      <w:r>
        <w:t xml:space="preserve">3.1 Economic Diplomacy</w:t>
      </w:r>
    </w:p>
    <w:p>
      <w:pPr>
        <w:pStyle w:val="FirstParagraph"/>
      </w:pPr>
      <w:r>
        <w:t xml:space="preserve">Economic diplomacy remains a cornerstone of foreign relations. Spain Barcelona is a key port city and a logistics hub connecting Europe with Latin America and Africa. The diplomat plays a vital role in facilitating trade agreements, attracting foreign direct investment, and supporting local businesses in expanding their global reach. By leveraging Spain's historical ties with Latin American countries, diplomats can position Spain Barcelona as a gateway for cross-continental commerce.</w:t>
      </w:r>
    </w:p>
    <w:bookmarkEnd w:id="23"/>
    <w:bookmarkStart w:id="24" w:name="cultural-diplomacy-and-soft-power"/>
    <w:p>
      <w:pPr>
        <w:pStyle w:val="Heading3"/>
      </w:pPr>
      <w:r>
        <w:t xml:space="preserve">3.2 Cultural Diplomacy and Soft Power</w:t>
      </w:r>
    </w:p>
    <w:p>
      <w:pPr>
        <w:pStyle w:val="FirstParagraph"/>
      </w:pPr>
      <w:r>
        <w:t xml:space="preserve">Cultural diplomacy involves using a nation's culture to influence public opinion abroad. In Spain Barcelona, this is achieved through the promotion of art, architecture, gastronomy, and language. Institutions such as museums and universities serve as key actors in this process. The diplomat must collaborate with these institutions to create exchange programs and cultural festivals that foster mutual understanding. For instance, promoting Catalan culture internationally requires careful navigation to ensure it complements rather than contradicts Spanish national identity.</w:t>
      </w:r>
    </w:p>
    <w:bookmarkEnd w:id="24"/>
    <w:bookmarkEnd w:id="25"/>
    <w:bookmarkStart w:id="26" w:name="Xed1619a163d26b576dba3817e4fbc8b0033de48"/>
    <w:p>
      <w:pPr>
        <w:pStyle w:val="Heading2"/>
      </w:pPr>
      <w:r>
        <w:t xml:space="preserve">4. Challenges Faced by the Diplomat in Spain Barcelona</w:t>
      </w:r>
    </w:p>
    <w:p>
      <w:pPr>
        <w:pStyle w:val="FirstParagraph"/>
      </w:pPr>
      <w:r>
        <w:t xml:space="preserve">Despite the opportunities, there are significant challenges facing diplomats in this region. The most prominent issue is the political tension surrounding Catalan independence movements. Diplomats must remain neutral and impartial while acknowledging local sentiments. They must avoid actions that could be perceived as interference in internal affairs, yet still uphold Spain's territorial integrity as per international law.</w:t>
      </w:r>
    </w:p>
    <w:p>
      <w:pPr>
        <w:pStyle w:val="BodyText"/>
      </w:pPr>
      <w:r>
        <w:t xml:space="preserve">Furthermore, security concerns pose ongoing risks. As a major tourist destination, Spain Barcelona is vulnerable to terrorism and cyberattacks. The diplomat must work closely with local law enforcement and intelligence agencies to develop comprehensive security strategies that protect both foreign visitors and national interests.</w:t>
      </w:r>
    </w:p>
    <w:bookmarkEnd w:id="26"/>
    <w:bookmarkStart w:id="28" w:name="X3ef41edefb78fe7dc18ddadc14f2a51da6b2e6c"/>
    <w:p>
      <w:pPr>
        <w:pStyle w:val="Heading2"/>
      </w:pPr>
      <w:r>
        <w:t xml:space="preserve">5. Strategies for Effective Diplomatic Engagement</w:t>
      </w:r>
    </w:p>
    <w:p>
      <w:pPr>
        <w:pStyle w:val="FirstParagraph"/>
      </w:pPr>
      <w:r>
        <w:t xml:space="preserve">To overcome these challenges, diplomats should adopt a multi-layered engagement strategy. First, they must build strong relationships with local government officials in Spain Barcelona to ensure alignment on key issues. Second, they should leverage digital platforms to engage directly with foreign publics, bypassing traditional media filters. Third, they must prioritize sustainability in all diplomatic initiatives, reflecting global priorities regarding climate change and social equity.</w:t>
      </w:r>
    </w:p>
    <w:bookmarkStart w:id="27" w:name="digital-diplomacy"/>
    <w:p>
      <w:pPr>
        <w:pStyle w:val="Heading3"/>
      </w:pPr>
      <w:r>
        <w:t xml:space="preserve">5.1 Digital Diplomacy</w:t>
      </w:r>
    </w:p>
    <w:p>
      <w:pPr>
        <w:pStyle w:val="FirstParagraph"/>
      </w:pPr>
      <w:r>
        <w:t xml:space="preserve">Digital diplomacy allows for real-time communication and engagement with diverse audiences. Through social media campaigns and virtual events, diplomats can share information about Spain Barcelona's contributions to global challenges such as renewable energy adoption and urban planning innovations. This approach helps humanize the diplomatic process and build trust among international stakeholders.</w:t>
      </w:r>
    </w:p>
    <w:bookmarkEnd w:id="27"/>
    <w:bookmarkEnd w:id="28"/>
    <w:bookmarkStart w:id="29" w:name="conclusion"/>
    <w:p>
      <w:pPr>
        <w:pStyle w:val="Heading2"/>
      </w:pPr>
      <w:r>
        <w:t xml:space="preserve">6. Conclusion</w:t>
      </w:r>
    </w:p>
    <w:p>
      <w:pPr>
        <w:pStyle w:val="FirstParagraph"/>
      </w:pPr>
      <w:r>
        <w:t xml:space="preserve">In conclusion, the role of the diplomat in contemporary times has expanded significantly, requiring a nuanced understanding of both global trends and local contexts. The case of Spain Barcelona illustrates how diplomats can effectively navigate complex political landscapes by balancing national interests with regional autonomy. By embracing economic, cultural, and digital diplomacy strategies, diplomats can enhance their country's influence while promoting peace and cooperation on the global stage.</w:t>
      </w:r>
    </w:p>
    <w:p>
      <w:pPr>
        <w:pStyle w:val="BodyText"/>
      </w:pPr>
      <w:r>
        <w:t xml:space="preserve">As we move further into the twenty-first century, it is essential for diplomatic training programs to incorporate modules on urban governance and sub-national relations. Only by preparing diplomats with these specialized skills can nations fully capitalize on the opportunities presented by cities like Spain Barcelona in an increasingly interconnected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Geopolitics: A Case Study of Spain and Barcelona</dc:title>
  <dc:creator/>
  <dc:language>en</dc:language>
  <cp:keywords/>
  <dcterms:created xsi:type="dcterms:W3CDTF">2026-07-30T03:59:37Z</dcterms:created>
  <dcterms:modified xsi:type="dcterms:W3CDTF">2026-07-30T03:59:37Z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