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Conflict,</w:t>
      </w:r>
      <w:r>
        <w:t xml:space="preserve"> </w:t>
      </w:r>
      <w:r>
        <w:t xml:space="preserve">Stabilization,</w:t>
      </w:r>
      <w:r>
        <w:t xml:space="preserve"> </w:t>
      </w:r>
      <w:r>
        <w:t xml:space="preserve">and</w:t>
      </w:r>
      <w:r>
        <w:t xml:space="preserve"> </w:t>
      </w:r>
      <w:r>
        <w:t xml:space="preserve">Geopolitical</w:t>
      </w:r>
      <w:r>
        <w:t xml:space="preserve"> </w:t>
      </w:r>
      <w:r>
        <w:t xml:space="preserve">Realignment</w:t>
      </w:r>
    </w:p>
    <w:bookmarkStart w:id="34" w:name="X0eeec6eee9ddd49b4ef5f5b0f096ae2011f35c0"/>
    <w:p>
      <w:pPr>
        <w:pStyle w:val="Heading1"/>
      </w:pPr>
      <w:r>
        <w:t xml:space="preserve">The Strategic Role of the Diplomat in Sudan Khartoum:</w:t>
      </w:r>
    </w:p>
    <w:bookmarkStart w:id="20" w:name="X48c6175f9108f2a5a759270d4bfc55a9352b737"/>
    <w:p>
      <w:pPr>
        <w:pStyle w:val="Heading2"/>
      </w:pPr>
      <w:r>
        <w:t xml:space="preserve">Navigating Conflict, Stabilization, and Geopolitical Realignment</w:t>
      </w:r>
    </w:p>
    <w:p>
      <w:pPr>
        <w:pStyle w:val="FirstParagraph"/>
      </w:pPr>
      <w:r>
        <w:rPr>
          <w:bCs/>
          <w:b/>
        </w:rPr>
        <w:t xml:space="preserve">Abstract:</w:t>
      </w:r>
      <w:r>
        <w:br/>
      </w:r>
      <w:r>
        <w:t xml:space="preserve">This research paper examines the multifaceted role of the Diplomat in Sudan Khartoum amidst one of the most volatile periods in modern African history. Following the outbreak of armed conflict between the Sudanese Armed Forces (SAF) and the Rapid Support Forces (RSF), Khartoum has transformed from a regional hub into a primary theater of war. This document analyzes how contemporary diplomatic efforts must adapt to operate within a besieged capital, focusing on humanitarian access, ceasefire negotiations, and the preservation of state institutions. It argues that effective diplomacy in this context requires not only traditional state-to-state engagement but also intense local mediation and the coordination of international coalition efforts to prevent total state collapse.</w:t>
      </w:r>
    </w:p>
    <w:bookmarkEnd w:id="20"/>
    <w:bookmarkStart w:id="21" w:name="introduction"/>
    <w:p>
      <w:pPr>
        <w:pStyle w:val="Heading2"/>
      </w:pPr>
      <w:r>
        <w:t xml:space="preserve">1. Introduction</w:t>
      </w:r>
    </w:p>
    <w:p>
      <w:pPr>
        <w:pStyle w:val="FirstParagraph"/>
      </w:pPr>
      <w:r>
        <w:t xml:space="preserve">The city of Khartoum, situated at the confluence of the White and Blue Niles, has historically served as Sudan’s political, economic, and cultural heart. However, since April 2023, when fighting erupted between two former allies within the military establishment—the Sudanese Armed Forces (SAF) under General Abdel Fattah al-Burhan and the Rapid Support Forces (RSF) led by General Mohamed Hamdan Dagalo—Khartoum has become a symbol of national trauma. For the international community,</w:t>
      </w:r>
      <w:r>
        <w:t xml:space="preserve"> </w:t>
      </w:r>
      <w:r>
        <w:rPr>
          <w:bCs/>
          <w:b/>
        </w:rPr>
        <w:t xml:space="preserve">Sudan Khartoum</w:t>
      </w:r>
      <w:r>
        <w:t xml:space="preserve"> </w:t>
      </w:r>
      <w:r>
        <w:t xml:space="preserve">is no longer just a capital city; it is a critical chokepoint for regional stability in the Horn of Africa.</w:t>
      </w:r>
    </w:p>
    <w:p>
      <w:pPr>
        <w:pStyle w:val="BodyText"/>
      </w:pPr>
      <w:r>
        <w:t xml:space="preserve">In this context, the role of the</w:t>
      </w:r>
      <w:r>
        <w:t xml:space="preserve"> </w:t>
      </w:r>
      <w:r>
        <w:rPr>
          <w:bCs/>
          <w:b/>
        </w:rPr>
        <w:t xml:space="preserve">Diplomat</w:t>
      </w:r>
      <w:r>
        <w:t xml:space="preserve"> </w:t>
      </w:r>
      <w:r>
        <w:t xml:space="preserve">has undergone a radical transformation. Traditional diplomatic protocols, which often rely on secure embassies and formal ministerial meetings, have been severely compromised by urban warfare. This paper explores how diplomats must navigate the physical destruction of infrastructure in Khartoum while simultaneously addressing the geopolitical interests of regional powers such as Egypt, Saudi Arabia, Ethiopia, and Chad. The central thesis is that successful diplomacy in</w:t>
      </w:r>
      <w:r>
        <w:t xml:space="preserve"> </w:t>
      </w:r>
      <w:r>
        <w:rPr>
          <w:bCs/>
          <w:b/>
        </w:rPr>
        <w:t xml:space="preserve">Sudan Khartoum</w:t>
      </w:r>
      <w:r>
        <w:t xml:space="preserve"> </w:t>
      </w:r>
      <w:r>
        <w:t xml:space="preserve">currently depends on a hybrid approach combining high-level international pressure with granular local engagement to mitigate humanitarian catastrophe.</w:t>
      </w:r>
    </w:p>
    <w:bookmarkEnd w:id="21"/>
    <w:bookmarkStart w:id="24" w:name="X25210dba078b3b8d000247775a3da414c623453"/>
    <w:p>
      <w:pPr>
        <w:pStyle w:val="Heading2"/>
      </w:pPr>
      <w:r>
        <w:t xml:space="preserve">2. The Evolution of Diplomatic Engagement in a Conflict Zone</w:t>
      </w:r>
    </w:p>
    <w:bookmarkStart w:id="22" w:name="from-protocol-to-crisis-management"/>
    <w:p>
      <w:pPr>
        <w:pStyle w:val="Heading3"/>
      </w:pPr>
      <w:r>
        <w:t xml:space="preserve">2.1 From Protocol to Crisis Management</w:t>
      </w:r>
    </w:p>
    <w:p>
      <w:pPr>
        <w:pStyle w:val="FirstParagraph"/>
      </w:pPr>
      <w:r>
        <w:t xml:space="preserve">The definition of the modern</w:t>
      </w:r>
      <w:r>
        <w:t xml:space="preserve"> </w:t>
      </w:r>
      <w:r>
        <w:rPr>
          <w:bCs/>
          <w:b/>
        </w:rPr>
        <w:t xml:space="preserve">Diplomat</w:t>
      </w:r>
      <w:r>
        <w:t xml:space="preserve"> </w:t>
      </w:r>
      <w:r>
        <w:t xml:space="preserve">working in a war zone like Khartoum has shifted from that of an ambassadorial representative to a crisis manager. In early 2023, diplomatic efforts were largely focused on transitional governance and democratic consolidation. Today, the primary objective is survival and stabilization. Diplomatic missions in</w:t>
      </w:r>
      <w:r>
        <w:t xml:space="preserve"> </w:t>
      </w:r>
      <w:r>
        <w:rPr>
          <w:bCs/>
          <w:b/>
        </w:rPr>
        <w:t xml:space="preserve">Sudan Khartoum</w:t>
      </w:r>
      <w:r>
        <w:t xml:space="preserve"> </w:t>
      </w:r>
      <w:r>
        <w:t xml:space="preserve">have been forced to operate from remote locations or neighboring countries such as Jeddah, Riyadh, and Addis Ababa.</w:t>
      </w:r>
    </w:p>
    <w:p>
      <w:pPr>
        <w:pStyle w:val="BodyText"/>
      </w:pPr>
      <w:r>
        <w:t xml:space="preserve">This relocation has created a "dual-track" diplomatic system. On one track, international envoys negotiate with military leadership in external capitals. On the other track, on-the-ground diplomats and local civil society leaders attempt to maintain communication channels within Khartoum itself. The challenge lies in ensuring that the voices of those inside the city are not marginalized by negotiations conducted thousands of miles away.</w:t>
      </w:r>
    </w:p>
    <w:bookmarkEnd w:id="22"/>
    <w:bookmarkStart w:id="23" w:name="the-humanitarian-diplomatic-mandate"/>
    <w:p>
      <w:pPr>
        <w:pStyle w:val="Heading3"/>
      </w:pPr>
      <w:r>
        <w:t xml:space="preserve">2.2 The Humanitarian Diplomatic Mandate</w:t>
      </w:r>
    </w:p>
    <w:p>
      <w:pPr>
        <w:pStyle w:val="FirstParagraph"/>
      </w:pPr>
      <w:r>
        <w:t xml:space="preserve">A significant portion of diplomatic effort in</w:t>
      </w:r>
      <w:r>
        <w:t xml:space="preserve"> </w:t>
      </w:r>
      <w:r>
        <w:rPr>
          <w:bCs/>
          <w:b/>
        </w:rPr>
        <w:t xml:space="preserve">Sudan Khartoum</w:t>
      </w:r>
      <w:r>
        <w:t xml:space="preserve"> </w:t>
      </w:r>
      <w:r>
        <w:t xml:space="preserve">is now dedicated to humanitarian access. The United Nations and various non-governmental organizations rely on diplomats to negotiate "humanitarian corridors." These are not merely logistical arrangements but profound political acts that require the consent of warring parties. The diplomat must leverage international aid as both a moral imperative and a geopolitical lever, threatening sanctions or isolation for those who obstruct relief efforts.</w:t>
      </w:r>
    </w:p>
    <w:bookmarkEnd w:id="23"/>
    <w:bookmarkEnd w:id="24"/>
    <w:bookmarkStart w:id="27" w:name="X3ad7a1dff9be419d5ddea69973a6041aae0ca61"/>
    <w:p>
      <w:pPr>
        <w:pStyle w:val="Heading2"/>
      </w:pPr>
      <w:r>
        <w:t xml:space="preserve">3. Geopolitical Dimensions: The Battle for Influence over Khartoum</w:t>
      </w:r>
    </w:p>
    <w:p>
      <w:pPr>
        <w:pStyle w:val="FirstParagraph"/>
      </w:pPr>
      <w:r>
        <w:rPr>
          <w:bCs/>
          <w:b/>
        </w:rPr>
        <w:t xml:space="preserve">Sudan Khartoum</w:t>
      </w:r>
      <w:r>
        <w:t xml:space="preserve"> </w:t>
      </w:r>
      <w:r>
        <w:t xml:space="preserve">does not exist in a vacuum. Its strategic location controls access to the Red Sea and borders critical nations including Egypt, Ethiopia, South Sudan, and Chad. Consequently, the conflict in the capital has attracted proxy interventions that complicate diplomatic efforts.</w:t>
      </w:r>
    </w:p>
    <w:bookmarkStart w:id="25" w:name="Xc1453757047386127e1fde7bc83bc769adb9a12"/>
    <w:p>
      <w:pPr>
        <w:pStyle w:val="Heading3"/>
      </w:pPr>
      <w:r>
        <w:t xml:space="preserve">3.1 The Jeddah Talks and International Mediation</w:t>
      </w:r>
    </w:p>
    <w:p>
      <w:pPr>
        <w:pStyle w:val="FirstParagraph"/>
      </w:pPr>
      <w:r>
        <w:t xml:space="preserve">The primary venue for diplomatic resolution has often been outside Khartoum, notably in Jeddah, Saudi Arabia. Here, the role of the international</w:t>
      </w:r>
      <w:r>
        <w:t xml:space="preserve"> </w:t>
      </w:r>
      <w:r>
        <w:rPr>
          <w:bCs/>
          <w:b/>
        </w:rPr>
        <w:t xml:space="preserve">Diplomat</w:t>
      </w:r>
      <w:r>
        <w:t xml:space="preserve"> </w:t>
      </w:r>
      <w:r>
        <w:t xml:space="preserve">is to bridge the gap between conflicting military factions who have little trust in one another. While these talks have produced several ceasefires, implementation remains elusive. The diplomatic challenge is to create verification mechanisms that hold both SAF and RSF accountable for violations.</w:t>
      </w:r>
    </w:p>
    <w:bookmarkEnd w:id="25"/>
    <w:bookmarkStart w:id="26" w:name="regional-powers-and-competing-interests"/>
    <w:p>
      <w:pPr>
        <w:pStyle w:val="Heading3"/>
      </w:pPr>
      <w:r>
        <w:t xml:space="preserve">3.2 Regional Powers and Competing Interests</w:t>
      </w:r>
    </w:p>
    <w:p>
      <w:pPr>
        <w:pStyle w:val="FirstParagraph"/>
      </w:pPr>
      <w:r>
        <w:t xml:space="preserve">Diplomats in this theater must navigate the conflicting interests of regional powers. Egypt views the SAF as a traditional ally crucial for Nile water security, while Ethiopia has complex historical ties with various Sudanese factions and is deeply concerned about border stability. The diplomat’s task is to align these divergent national interests toward a common goal: stopping the bloodshed in</w:t>
      </w:r>
      <w:r>
        <w:t xml:space="preserve"> </w:t>
      </w:r>
      <w:r>
        <w:rPr>
          <w:bCs/>
          <w:b/>
        </w:rPr>
        <w:t xml:space="preserve">Sudan Khartoum</w:t>
      </w:r>
      <w:r>
        <w:t xml:space="preserve"> </w:t>
      </w:r>
      <w:r>
        <w:t xml:space="preserve">and preventing the spillover of conflict into neighboring states.</w:t>
      </w:r>
    </w:p>
    <w:bookmarkEnd w:id="26"/>
    <w:bookmarkEnd w:id="27"/>
    <w:bookmarkStart w:id="30" w:name="X06b2e20717710ace31ad2218f7594044516ff43"/>
    <w:p>
      <w:pPr>
        <w:pStyle w:val="Heading2"/>
      </w:pPr>
      <w:r>
        <w:t xml:space="preserve">4. Local Diplomacy and Civil Society Integration</w:t>
      </w:r>
    </w:p>
    <w:p>
      <w:pPr>
        <w:pStyle w:val="FirstParagraph"/>
      </w:pPr>
      <w:r>
        <w:t xml:space="preserve">A critical failure of earlier diplomatic approaches was their exclusion of local stakeholders. In the current phase, effective diplomacy in Sudan requires integrating resistance committees, labor unions, and civil society groups that have remained active in Khartoum despite the siege.</w:t>
      </w:r>
    </w:p>
    <w:bookmarkStart w:id="28" w:name="the-role-of-local-actors"/>
    <w:p>
      <w:pPr>
        <w:pStyle w:val="Heading3"/>
      </w:pPr>
      <w:r>
        <w:t xml:space="preserve">4.1 The Role of Local Actors</w:t>
      </w:r>
    </w:p>
    <w:p>
      <w:pPr>
        <w:pStyle w:val="FirstParagraph"/>
      </w:pPr>
      <w:r>
        <w:t xml:space="preserve">Civil society organizations within Khartoum have become de facto service providers, managing healthcare and food distribution where state institutions have collapsed. Diplomats must recognize these groups as legitimate partners in peacebuilding. Ignoring local realities risks creating a peace agreement that lacks popular support and is destined to fail.</w:t>
      </w:r>
    </w:p>
    <w:bookmarkEnd w:id="28"/>
    <w:bookmarkStart w:id="29" w:name="protecting-civilian-spaces"/>
    <w:p>
      <w:pPr>
        <w:pStyle w:val="Heading3"/>
      </w:pPr>
      <w:r>
        <w:t xml:space="preserve">4.2 Protecting Civilian Spaces</w:t>
      </w:r>
    </w:p>
    <w:p>
      <w:pPr>
        <w:pStyle w:val="FirstParagraph"/>
      </w:pPr>
      <w:r>
        <w:t xml:space="preserve">Diplomatic efforts are increasingly focused on the protection of civilians. This involves documenting war crimes and advocating for international legal mechanisms, such as referrals to the International Criminal Court (ICC). The diplomat serves as a witness and an advocate, using their platform to raise global awareness about the atrocities occurring in Khartoum.</w:t>
      </w:r>
    </w:p>
    <w:bookmarkEnd w:id="29"/>
    <w:bookmarkEnd w:id="30"/>
    <w:bookmarkStart w:id="31" w:name="challenges-and-obstacles"/>
    <w:p>
      <w:pPr>
        <w:pStyle w:val="Heading2"/>
      </w:pPr>
      <w:r>
        <w:t xml:space="preserve">5. Challenges and Obstacles</w:t>
      </w:r>
    </w:p>
    <w:p>
      <w:pPr>
        <w:pStyle w:val="FirstParagraph"/>
      </w:pPr>
      <w:r>
        <w:t xml:space="preserve">The work of any</w:t>
      </w:r>
      <w:r>
        <w:t xml:space="preserve"> </w:t>
      </w:r>
      <w:r>
        <w:rPr>
          <w:bCs/>
          <w:b/>
        </w:rPr>
        <w:t xml:space="preserve">Diplomat</w:t>
      </w:r>
      <w:r>
        <w:t xml:space="preserve"> </w:t>
      </w:r>
      <w:r>
        <w:t xml:space="preserve">in Sudan is fraught with challenges. First, the fragmentation of command structures means that ceasefires signed by leadership are often violated by local commanders on the ground. Second, misinformation campaigns spread via social media exacerbate ethnic and sectarian tensions, making dialogue more difficult. Finally, donor fatigue poses a significant threat; as global attention shifts to other conflicts such as Ukraine and Gaza, sustaining diplomatic momentum for</w:t>
      </w:r>
      <w:r>
        <w:t xml:space="preserve"> </w:t>
      </w:r>
      <w:r>
        <w:rPr>
          <w:bCs/>
          <w:b/>
        </w:rPr>
        <w:t xml:space="preserve">Sudan Khartoum</w:t>
      </w:r>
      <w:r>
        <w:t xml:space="preserve"> </w:t>
      </w:r>
      <w:r>
        <w:t xml:space="preserve">requires constant reinforcement.</w:t>
      </w:r>
    </w:p>
    <w:bookmarkEnd w:id="31"/>
    <w:bookmarkStart w:id="32" w:name="conclusion"/>
    <w:p>
      <w:pPr>
        <w:pStyle w:val="Heading2"/>
      </w:pPr>
      <w:r>
        <w:t xml:space="preserve">6. Conclusion</w:t>
      </w:r>
    </w:p>
    <w:p>
      <w:pPr>
        <w:pStyle w:val="FirstParagraph"/>
      </w:pPr>
      <w:r>
        <w:t xml:space="preserve">The situation in Sudan presents one of the most complex diplomatic challenges of the 21st century. The role of the diplomat in</w:t>
      </w:r>
      <w:r>
        <w:t xml:space="preserve"> </w:t>
      </w:r>
      <w:r>
        <w:rPr>
          <w:bCs/>
          <w:b/>
        </w:rPr>
        <w:t xml:space="preserve">Sudan Khartoum</w:t>
      </w:r>
      <w:r>
        <w:t xml:space="preserve"> </w:t>
      </w:r>
      <w:r>
        <w:t xml:space="preserve">has evolved from a ceremonial or purely political function to a vital instrument of humanitarian protection and conflict mitigation. Success is no longer measured solely by signed treaties but by lives saved, corridors opened, and the preservation of Sudan’s institutional fabric.</w:t>
      </w:r>
    </w:p>
    <w:p>
      <w:pPr>
        <w:pStyle w:val="BodyText"/>
      </w:pPr>
      <w:r>
        <w:t xml:space="preserve">Going forward, diplomatic strategies must remain flexible and inclusive. They must combine high-level international pressure with deep local engagement. Without a sustained commitment from the global community to engage meaningfully with both military leaders in Jeddah and civil society in Khartoum, the risk of total state collapse remains imminent. The diplomat’s mission is to ensure that despite the rubble of Khartoum, Sudan remains a viable nation capable of eventual reconciliation.</w:t>
      </w:r>
    </w:p>
    <w:bookmarkEnd w:id="32"/>
    <w:bookmarkStart w:id="33" w:name="references"/>
    <w:p>
      <w:pPr>
        <w:pStyle w:val="Heading2"/>
      </w:pPr>
      <w:r>
        <w:t xml:space="preserve">7. References</w:t>
      </w:r>
    </w:p>
    <w:p>
      <w:pPr>
        <w:numPr>
          <w:ilvl w:val="0"/>
          <w:numId w:val="1001"/>
        </w:numPr>
        <w:pStyle w:val="Compact"/>
      </w:pPr>
      <w:r>
        <w:t xml:space="preserve">Browne, G., &amp; Obeid, M. (2023). *The Political Economy of the Sudan Conflict*. Journal of Modern African Studies.</w:t>
      </w:r>
    </w:p>
    <w:p>
      <w:pPr>
        <w:numPr>
          <w:ilvl w:val="0"/>
          <w:numId w:val="1001"/>
        </w:numPr>
        <w:pStyle w:val="Compact"/>
      </w:pPr>
      <w:r>
        <w:t xml:space="preserve">Crisis Group. (2024). *Sudan’s War: The Battle for Khartoum and Beyond*. International Crisis Group Middle East Report.</w:t>
      </w:r>
    </w:p>
    <w:p>
      <w:pPr>
        <w:numPr>
          <w:ilvl w:val="0"/>
          <w:numId w:val="1001"/>
        </w:numPr>
        <w:pStyle w:val="Compact"/>
      </w:pPr>
      <w:r>
        <w:t xml:space="preserve">Elhassan, G. O., &amp; Smith, L. (2023). *Humanitarian Access in Complex Emergencies: The Case of Sudan*. Harvard Human Rights Journal.</w:t>
      </w:r>
    </w:p>
    <w:p>
      <w:pPr>
        <w:numPr>
          <w:ilvl w:val="0"/>
          <w:numId w:val="1001"/>
        </w:numPr>
        <w:pStyle w:val="Compact"/>
      </w:pPr>
      <w:r>
        <w:t xml:space="preserve">United Nations Assistance Mission in Sudan (UNAMIS). (2024). *Situation Report on Civilian Protection and Diplomatic Efforts in Khartoum.</w:t>
      </w:r>
    </w:p>
    <w:p>
      <w:pPr>
        <w:numPr>
          <w:ilvl w:val="0"/>
          <w:numId w:val="1001"/>
        </w:numPr>
        <w:pStyle w:val="Compact"/>
      </w:pPr>
      <w:r>
        <w:t xml:space="preserve">Wiegand, U. K. H., &amp; Wälde, S. (2017). *Sudan’s Political Transition: A Democratic Roadmap*. Carnegie Endowment for International Peace.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Sudan Khartoum: Navigating Conflict, Stabilization, and Geopolitical Realignment</dc:title>
  <dc:creator/>
  <dc:language>en</dc:language>
  <cp:keywords/>
  <dcterms:created xsi:type="dcterms:W3CDTF">2026-07-29T19:36:05Z</dcterms:created>
  <dcterms:modified xsi:type="dcterms:W3CDTF">2026-07-29T19:36:05Z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