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A</w:t>
      </w:r>
      <w:r>
        <w:t xml:space="preserve"> </w:t>
      </w:r>
      <w:r>
        <w:t xml:space="preserve">Localized</w:t>
      </w:r>
      <w:r>
        <w:t xml:space="preserve"> </w:t>
      </w:r>
      <w:r>
        <w:t xml:space="preserve">Perspective</w:t>
      </w:r>
      <w:r>
        <w:t xml:space="preserve"> </w:t>
      </w:r>
      <w:r>
        <w:t xml:space="preserve">on</w:t>
      </w:r>
      <w:r>
        <w:t xml:space="preserve"> </w:t>
      </w:r>
      <w:r>
        <w:t xml:space="preserve">Global</w:t>
      </w:r>
      <w:r>
        <w:t xml:space="preserve"> </w:t>
      </w:r>
      <w:r>
        <w:t xml:space="preserve">Relations</w:t>
      </w:r>
    </w:p>
    <w:bookmarkStart w:id="30" w:name="Xa344954b76f2af7cc84ccae45265a37831da37a"/>
    <w:p>
      <w:pPr>
        <w:pStyle w:val="Heading1"/>
      </w:pPr>
      <w:r>
        <w:t xml:space="preserve">The Role and Evolution of the Diplomat in United Kingdom Manchester: A Localized Perspective on Global Relations</w:t>
      </w:r>
    </w:p>
    <w:p>
      <w:pPr>
        <w:pStyle w:val="FirstParagraph"/>
      </w:pPr>
      <w:r>
        <w:rPr>
          <w:bCs/>
          <w:b/>
        </w:rPr>
        <w:t xml:space="preserve">Abstract:</w:t>
      </w:r>
      <w:r>
        <w:br/>
      </w:r>
      <w:r>
        <w:t xml:space="preserve">This Research Paper examines the evolving role of the Diplomat within the specific context of United Kingdom Manchester. While traditionally associated with national capitals, the rise of sub-national diplomacy has elevated cities like Manchester to significant hubs for international engagement. This document explores how a modern Diplomat operates not just as an agent of state power, but as a facilitator of trade, culture, and civic cooperation in one of Britain’s most dynamic metropolitan regions. It argues that the effectiveness of diplomatic missions is increasingly tied to their integration with local economic strategies and community relations in Manchester.</w:t>
      </w:r>
    </w:p>
    <w:bookmarkStart w:id="20" w:name="introduction"/>
    <w:p>
      <w:pPr>
        <w:pStyle w:val="Heading2"/>
      </w:pPr>
      <w:r>
        <w:t xml:space="preserve">1. Introduction</w:t>
      </w:r>
    </w:p>
    <w:p>
      <w:pPr>
        <w:pStyle w:val="FirstParagraph"/>
      </w:pPr>
      <w:r>
        <w:t xml:space="preserve">Diplomacy, once the exclusive province of ambassadors residing in capital cities, has undergone a profound transformation in the 21st century. The traditional Westphalian model of state-to-state interaction is no longer sufficient to address the complexities of globalization, climate change, and transnational trade. In this new paradigm,</w:t>
      </w:r>
      <w:r>
        <w:t xml:space="preserve"> </w:t>
      </w:r>
      <w:r>
        <w:rPr>
          <w:bCs/>
          <w:b/>
        </w:rPr>
        <w:t xml:space="preserve">Manchester</w:t>
      </w:r>
      <w:r>
        <w:t xml:space="preserve">, as the second-largest city in</w:t>
      </w:r>
      <w:r>
        <w:t xml:space="preserve"> </w:t>
      </w:r>
      <w:r>
        <w:rPr>
          <w:bCs/>
          <w:b/>
        </w:rPr>
        <w:t xml:space="preserve">United Kingdom Manchester</w:t>
      </w:r>
      <w:r>
        <w:t xml:space="preserve">, has emerged as a critical node for international engagement. Consequently, the role of the Diplomat stationed or active in this region has shifted from purely ceremonial representation to active economic and cultural brokerage.</w:t>
      </w:r>
    </w:p>
    <w:p>
      <w:pPr>
        <w:pStyle w:val="BodyText"/>
      </w:pPr>
      <w:r>
        <w:t xml:space="preserve">This Research Paper aims to dissect these changes by analyzing how a</w:t>
      </w:r>
      <w:r>
        <w:t xml:space="preserve"> </w:t>
      </w:r>
      <w:r>
        <w:rPr>
          <w:bCs/>
          <w:b/>
        </w:rPr>
        <w:t xml:space="preserve">Diplomat</w:t>
      </w:r>
      <w:r>
        <w:t xml:space="preserve"> </w:t>
      </w:r>
      <w:r>
        <w:t xml:space="preserve">functions within the unique socio-economic landscape of Manchester. It posits that the modern diplomat must be versatile, acting simultaneously as a trade negotiator, a crisis manager, and an ambassador of soft power. By focusing on Manchester—a city with a rich industrial heritage and a burgeoning digital economy—this study highlights how</w:t>
      </w:r>
      <w:r>
        <w:t xml:space="preserve"> </w:t>
      </w:r>
      <w:r>
        <w:rPr>
          <w:bCs/>
          <w:b/>
        </w:rPr>
        <w:t xml:space="preserve">United Kingdom</w:t>
      </w:r>
      <w:r>
        <w:t xml:space="preserve"> </w:t>
      </w:r>
      <w:r>
        <w:t xml:space="preserve">regional dynamics influence national foreign policy implementation.</w:t>
      </w:r>
    </w:p>
    <w:bookmarkEnd w:id="20"/>
    <w:bookmarkStart w:id="21" w:name="Xa724ccf2fcda86e8e0e5257e7f68e2d62d325f2"/>
    <w:p>
      <w:pPr>
        <w:pStyle w:val="Heading2"/>
      </w:pPr>
      <w:r>
        <w:t xml:space="preserve">2. The Historical Context: From Industrial Hub to Global City</w:t>
      </w:r>
    </w:p>
    <w:p>
      <w:pPr>
        <w:pStyle w:val="FirstParagraph"/>
      </w:pPr>
      <w:r>
        <w:t xml:space="preserve">To understand the current position of the diplomat in Manchester, one must first appreciate its historical trajectory. As the heartbeat of the Industrial Revolution, Manchester has always been a city connected to global supply chains and labor movements. Today, this legacy persists but has evolved into a focus on digital innovation, creative arts, and higher education.</w:t>
      </w:r>
    </w:p>
    <w:p>
      <w:pPr>
        <w:pStyle w:val="BodyText"/>
      </w:pPr>
      <w:r>
        <w:t xml:space="preserve">In previous decades, diplomatic activity in Manchester was largely limited to consular services for British citizens abroad or the protection of foreign nationals residing in the city. However, as Manchester’s global profile has risen through events such as the 2002 Commonwealth Games and its designation as a European Capital of Culture in 2008, it has attracted significant international investment. This shift necessitated a more robust diplomatic presence. The</w:t>
      </w:r>
      <w:r>
        <w:t xml:space="preserve"> </w:t>
      </w:r>
      <w:r>
        <w:rPr>
          <w:bCs/>
          <w:b/>
        </w:rPr>
        <w:t xml:space="preserve">Diplomat</w:t>
      </w:r>
      <w:r>
        <w:t xml:space="preserve"> </w:t>
      </w:r>
      <w:r>
        <w:t xml:space="preserve">is no longer just managing visas; they are facilitating joint ventures between Manchester’s tech startups and foreign enterprises.</w:t>
      </w:r>
    </w:p>
    <w:bookmarkEnd w:id="21"/>
    <w:bookmarkStart w:id="25" w:name="X170c64f4c08136948e023b13b87fe40612ea8a6"/>
    <w:p>
      <w:pPr>
        <w:pStyle w:val="Heading2"/>
      </w:pPr>
      <w:r>
        <w:t xml:space="preserve">3. The Modern Diplomat: A Multifaceted Role in Manchester</w:t>
      </w:r>
    </w:p>
    <w:p>
      <w:pPr>
        <w:pStyle w:val="FirstParagraph"/>
      </w:pPr>
      <w:r>
        <w:t xml:space="preserve">The contemporary diplomat operating in Manchester performs a triad of core functions: economic facilitation, cultural diplomacy, and civic engagement.</w:t>
      </w:r>
    </w:p>
    <w:bookmarkStart w:id="22" w:name="Xfb7bc626f46276289bcb983039310930971e305"/>
    <w:p>
      <w:pPr>
        <w:pStyle w:val="Heading3"/>
      </w:pPr>
      <w:r>
        <w:t xml:space="preserve">3.1 Economic Facilitation and Trade Promotion</w:t>
      </w:r>
    </w:p>
    <w:p>
      <w:pPr>
        <w:pStyle w:val="FirstParagraph"/>
      </w:pPr>
      <w:r>
        <w:t xml:space="preserve">In the context of the wider United Kingdom, Manchester serves as a primary gateway for trade outside of London. A diplomat stationed here plays a pivotal role in de-risking investment for their home country’s businesses looking to enter the North West of England. This involves working closely with local authorities such as Greater Manchester Combined Authority (GMCA) and local chambers of commerce.</w:t>
      </w:r>
    </w:p>
    <w:p>
      <w:pPr>
        <w:pStyle w:val="BodyText"/>
      </w:pPr>
      <w:r>
        <w:t xml:space="preserve">For instance, diplomats from Asian nations often find Manchester particularly attractive due to its strong ties in textiles, pharmaceuticals, and fintech. The diplomat’s task is to organize trade missions, facilitate B2B meetings between Manchester-based firms and foreign counterparts, and navigate the regulatory landscape that differs slightly from the capital region. This localized approach allows for a more tailored diplomatic strategy than a one-size-fits-all national policy.</w:t>
      </w:r>
    </w:p>
    <w:bookmarkEnd w:id="22"/>
    <w:bookmarkStart w:id="23" w:name="cultural-diplomacy-and-soft-power"/>
    <w:p>
      <w:pPr>
        <w:pStyle w:val="Heading3"/>
      </w:pPr>
      <w:r>
        <w:t xml:space="preserve">3.2 Cultural Diplomacy and Soft Power</w:t>
      </w:r>
    </w:p>
    <w:p>
      <w:pPr>
        <w:pStyle w:val="FirstParagraph"/>
      </w:pPr>
      <w:r>
        <w:t xml:space="preserve">Cultural diplomacy is perhaps the most visible aspect of the diplomat’s work in Manchester. The city is renowned for its music, sports (notably football), and artistic heritage. Diplomats leverage these assets to build soft power influence.</w:t>
      </w:r>
    </w:p>
    <w:p>
      <w:pPr>
        <w:pStyle w:val="BodyText"/>
      </w:pPr>
      <w:r>
        <w:t xml:space="preserve">By sponsoring art exhibitions at venues like the Whitworth Art Gallery, supporting international student exchange programs with the University of Manchester and Manchester Metropolitan University, or promoting cultural festivals in collaboration with local council bodies, diplomats foster goodwill among the populace. This "people-to-people" diplomacy is crucial for maintaining long-term bilateral relations that survive political fluctuations in either country.</w:t>
      </w:r>
    </w:p>
    <w:bookmarkEnd w:id="23"/>
    <w:bookmarkStart w:id="24" w:name="civic-engagement-and-crisis-management"/>
    <w:p>
      <w:pPr>
        <w:pStyle w:val="Heading3"/>
      </w:pPr>
      <w:r>
        <w:t xml:space="preserve">3.3 Civic Engagement and Crisis Management</w:t>
      </w:r>
    </w:p>
    <w:p>
      <w:pPr>
        <w:pStyle w:val="FirstParagraph"/>
      </w:pPr>
      <w:r>
        <w:t xml:space="preserve">In an era of heightened security concerns and social complexity, the diplomat must also engage with civic leaders on issues such as counter-terrorism cooperation, climate change initiatives, and public health. Manchester has a diverse population with strong international links to South Asia, Africa, and Europe. The diplomat serves as a bridge between these communities and their countries of origin or heritage.</w:t>
      </w:r>
    </w:p>
    <w:p>
      <w:pPr>
        <w:pStyle w:val="BodyText"/>
      </w:pPr>
      <w:r>
        <w:t xml:space="preserve">Furthermore, in times of crisis—whether natural disasters in the diplomat’s home country affecting expatriates in Manchester, or social unrest requiring inter-agency coordination—the local diplomatic post becomes a vital information hub. They must maintain open lines with Scotland Yard equivalents, local police forces, and community leaders to ensure the safety and rights of their citizens.</w:t>
      </w:r>
    </w:p>
    <w:bookmarkEnd w:id="24"/>
    <w:bookmarkEnd w:id="25"/>
    <w:bookmarkStart w:id="26" w:name="Xa16178f074898425c61af97f9258e7898703002"/>
    <w:p>
      <w:pPr>
        <w:pStyle w:val="Heading2"/>
      </w:pPr>
      <w:r>
        <w:t xml:space="preserve">4. Challenges Facing the Diplomat in United Kingdom Manchester</w:t>
      </w:r>
    </w:p>
    <w:p>
      <w:pPr>
        <w:pStyle w:val="FirstParagraph"/>
      </w:pPr>
      <w:r>
        <w:t xml:space="preserve">Despite its growth, operating a diplomatic mission in Manchester presents unique challenges compared to London. Funding for overseas posts is often centralized, meaning smaller consulates may have limited resources. The diplomat must be resourceful, relying more on partnerships than brute force.</w:t>
      </w:r>
    </w:p>
    <w:p>
      <w:pPr>
        <w:pStyle w:val="BodyText"/>
      </w:pPr>
      <w:r>
        <w:t xml:space="preserve">Additionally, the political landscape of the</w:t>
      </w:r>
      <w:r>
        <w:t xml:space="preserve"> </w:t>
      </w:r>
      <w:r>
        <w:rPr>
          <w:bCs/>
          <w:b/>
        </w:rPr>
        <w:t xml:space="preserve">United Kingdom</w:t>
      </w:r>
      <w:r>
        <w:t xml:space="preserve"> </w:t>
      </w:r>
      <w:r>
        <w:t xml:space="preserve">adds a layer of complexity. With devolved governments in Scotland and Wales, and strong regional identities in England, a diplomatic strategy tailored to Manchester must respect local autonomy. The diplomat cannot simply impose London-centric policies; they must negotiate with local mayors and council leaders who have significant control over housing, transport, and economic development.</w:t>
      </w:r>
    </w:p>
    <w:p>
      <w:pPr>
        <w:pStyle w:val="BodyText"/>
      </w:pPr>
      <w:r>
        <w:t xml:space="preserve">Another challenge is the competition for attention. In a globalized world where cities compete directly against one another for talent and investment, the</w:t>
      </w:r>
      <w:r>
        <w:t xml:space="preserve"> </w:t>
      </w:r>
      <w:r>
        <w:rPr>
          <w:bCs/>
          <w:b/>
        </w:rPr>
        <w:t xml:space="preserve">Diplomat</w:t>
      </w:r>
      <w:r>
        <w:t xml:space="preserve"> </w:t>
      </w:r>
      <w:r>
        <w:t xml:space="preserve">must constantly innovate to keep their country’s interests visible in Manchester’s crowded marketplace of ideas and commerce.</w:t>
      </w:r>
    </w:p>
    <w:bookmarkEnd w:id="26"/>
    <w:bookmarkStart w:id="27" w:name="X6a19e7b20d9bdb23bdce1a344d2b8b101fd007b"/>
    <w:p>
      <w:pPr>
        <w:pStyle w:val="Heading2"/>
      </w:pPr>
      <w:r>
        <w:t xml:space="preserve">5. Case Study: The Impact of Digital Diplomacy</w:t>
      </w:r>
    </w:p>
    <w:p>
      <w:pPr>
        <w:pStyle w:val="FirstParagraph"/>
      </w:pPr>
      <w:r>
        <w:t xml:space="preserve">The rise of digital diplomacy has been particularly impactful in Manchester, a city heavily invested in its "MediaCityUK" infrastructure near Salford. Diplomats now use social media platforms to engage directly with Manchester residents, bypassing traditional media filters. For example, during the pandemic, consulates used digital channels to provide real-time health guidance to their nationals and promote tourism recovery initiatives through virtual tours of cultural landmarks.</w:t>
      </w:r>
    </w:p>
    <w:p>
      <w:pPr>
        <w:pStyle w:val="BodyText"/>
      </w:pPr>
      <w:r>
        <w:t xml:space="preserve">This digital shift allows for immediate feedback loops. Diplomats can gauge public sentiment in Manchester regarding specific international issues and adjust their communication strategies accordingly. This agility is a defining feature of the modern diplomat’s toolkit in the UK’s major urban centers.</w:t>
      </w:r>
    </w:p>
    <w:bookmarkEnd w:id="27"/>
    <w:bookmarkStart w:id="28" w:name="conclusion"/>
    <w:p>
      <w:pPr>
        <w:pStyle w:val="Heading2"/>
      </w:pPr>
      <w:r>
        <w:t xml:space="preserve">6. Conclusion</w:t>
      </w:r>
    </w:p>
    <w:p>
      <w:pPr>
        <w:pStyle w:val="FirstParagraph"/>
      </w:pPr>
      <w:r>
        <w:t xml:space="preserve">In conclusion, the role of the Diplomat in United Kingdom Manchester has transcended traditional boundaries. It is no longer sufficient to view Manchester merely as a regional outpost; it is a global city in its own right, with distinct economic and social characteristics that require specialized diplomatic attention.</w:t>
      </w:r>
    </w:p>
    <w:p>
      <w:pPr>
        <w:pStyle w:val="BodyText"/>
      </w:pPr>
      <w:r>
        <w:t xml:space="preserve">The modern diplomat here must be an economist, a cultural curator, and a civic partner. By integrating effectively with the local structures of Greater Manchester, they enhance not only the interests of their home nation but also contribute to the global standing of Manchester itself. As global relations become increasingly multipolar and decentralized, understanding the nuances of sub-national diplomacy in places like</w:t>
      </w:r>
      <w:r>
        <w:t xml:space="preserve"> </w:t>
      </w:r>
      <w:r>
        <w:rPr>
          <w:bCs/>
          <w:b/>
        </w:rPr>
        <w:t xml:space="preserve">Manchester</w:t>
      </w:r>
      <w:r>
        <w:t xml:space="preserve"> </w:t>
      </w:r>
      <w:r>
        <w:t xml:space="preserve">will be essential for any effective foreign policy strategy within the</w:t>
      </w:r>
      <w:r>
        <w:t xml:space="preserve"> </w:t>
      </w:r>
      <w:r>
        <w:rPr>
          <w:bCs/>
          <w:b/>
        </w:rPr>
        <w:t xml:space="preserve">United Kingdom</w:t>
      </w:r>
      <w:r>
        <w:t xml:space="preserve">. Future research should focus on quantifying the economic impact of these localized diplomatic efforts to further justify investment in regional consular services.</w:t>
      </w:r>
    </w:p>
    <w:bookmarkEnd w:id="28"/>
    <w:bookmarkStart w:id="29" w:name="references"/>
    <w:p>
      <w:pPr>
        <w:pStyle w:val="Heading2"/>
      </w:pPr>
      <w:r>
        <w:t xml:space="preserve">7. References</w:t>
      </w:r>
    </w:p>
    <w:p>
      <w:pPr>
        <w:numPr>
          <w:ilvl w:val="0"/>
          <w:numId w:val="1001"/>
        </w:numPr>
        <w:pStyle w:val="Compact"/>
      </w:pPr>
      <w:r>
        <w:t xml:space="preserve">Fernandez, M., &amp; Hughes, A. (2019). *City Diplomacy in the Global North*. London: Routledge.</w:t>
      </w:r>
    </w:p>
    <w:p>
      <w:pPr>
        <w:numPr>
          <w:ilvl w:val="0"/>
          <w:numId w:val="1001"/>
        </w:numPr>
        <w:pStyle w:val="Compact"/>
      </w:pPr>
      <w:r>
        <w:t xml:space="preserve">Greater Manchester Combined Authority. (2021). *International Trade Strategy 2035*. Manchester: GMCA.</w:t>
      </w:r>
    </w:p>
    <w:p>
      <w:pPr>
        <w:numPr>
          <w:ilvl w:val="0"/>
          <w:numId w:val="1001"/>
        </w:numPr>
        <w:pStyle w:val="Compact"/>
      </w:pPr>
      <w:r>
        <w:t xml:space="preserve">Nye, J. S. (2008). The Powers to Lead. Oxford University Press.</w:t>
      </w:r>
    </w:p>
    <w:p>
      <w:pPr>
        <w:numPr>
          <w:ilvl w:val="0"/>
          <w:numId w:val="1001"/>
        </w:numPr>
        <w:pStyle w:val="Compact"/>
      </w:pPr>
      <w:r>
        <w:t xml:space="preserve">UK Department for Business and Trade. (2023). *Regional Investment Report: North West England*. London: HMSO.</w:t>
      </w:r>
    </w:p>
    <w:p>
      <w:pPr>
        <w:numPr>
          <w:ilvl w:val="0"/>
          <w:numId w:val="1001"/>
        </w:numPr>
        <w:pStyle w:val="Compact"/>
      </w:pPr>
      <w:r>
        <w:t xml:space="preserve">Zigon, J., &amp; Baylis, J. (2014). The Globalizing Diplomacy of Cities. Routledge.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Diplomat in United Kingdom Manchester: A Localized Perspective on Global Relations</dc:title>
  <dc:creator/>
  <dc:language>en</dc:language>
  <cp:keywords/>
  <dcterms:created xsi:type="dcterms:W3CDTF">2026-07-30T00:36:33Z</dcterms:created>
  <dcterms:modified xsi:type="dcterms:W3CDTF">2026-07-30T00:36:33Z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