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Afghanistan</w:t>
      </w:r>
      <w:r>
        <w:t xml:space="preserve"> </w:t>
      </w:r>
      <w:r>
        <w:t xml:space="preserve">Kabul</w:t>
      </w:r>
    </w:p>
    <w:bookmarkStart w:id="26" w:name="X2e7f1c54874aa0c1231e0fb077215fcd17a5871"/>
    <w:p>
      <w:pPr>
        <w:pStyle w:val="Heading1"/>
      </w:pPr>
      <w:r>
        <w:t xml:space="preserve">The Critical Role of General Practitioners in the Healthcare System of Afghanistan, Kabul</w:t>
      </w:r>
    </w:p>
    <w:p>
      <w:pPr>
        <w:pStyle w:val="FirstParagraph"/>
      </w:pPr>
      <w:r>
        <w:rPr>
          <w:bCs/>
          <w:b/>
        </w:rPr>
        <w:t xml:space="preserve">Abstract</w:t>
      </w:r>
    </w:p>
    <w:p>
      <w:pPr>
        <w:pStyle w:val="BodyText"/>
      </w:pPr>
      <w:r>
        <w:t xml:space="preserve">This research paper examines the pivotal role of Doctor General Practitioner professionals within the complex healthcare landscape of Afghanistan, specifically focusing on Kabul. Despite significant infrastructural challenges and socioeconomic constraints, general practitioners serve as the primary point of contact for a vast majority of residents in the capital city. This document analyzes their clinical responsibilities, socio-cultural impact, and the systemic challenges they face. It argues that strengthening the capacity and support systems for General Practitioners is essential for achieving health equity in Kabul.</w:t>
      </w:r>
    </w:p>
    <w:bookmarkStart w:id="20" w:name="introduction"/>
    <w:p>
      <w:pPr>
        <w:pStyle w:val="Heading2"/>
      </w:pPr>
      <w:r>
        <w:t xml:space="preserve">1. Introduction</w:t>
      </w:r>
    </w:p>
    <w:p>
      <w:pPr>
        <w:pStyle w:val="FirstParagraph"/>
      </w:pPr>
      <w:r>
        <w:t xml:space="preserve">The healthcare system in Afghanistan has faced decades of disruption due to prolonged conflict, political instability, and economic hardship. In this context, the role of medical personnel becomes not just a professional duty but a lifeline for vulnerable populations. Among these professionals, the Doctor General Practitioner (GP) stands out as the cornerstone of primary healthcare delivery. While specialized hospitals exist in major urban centers like Kabul, it is often the general practitioner who provides continuous, comprehensive care to individuals and families.</w:t>
      </w:r>
    </w:p>
    <w:p>
      <w:pPr>
        <w:pStyle w:val="BodyText"/>
      </w:pPr>
      <w:r>
        <w:t xml:space="preserve">This paper explores the multifaceted role of Doctor General Practitioner practitioners in Afghanistan Kabul. By examining their clinical functions, community integration, and the unique challenges they encounter in this specific geographic and cultural context, we aim to highlight why investing in general practice is critical for national health security. The capital city of Kabul serves as a microcosm of both the opportunities and severe constraints present throughout Afghanistan.</w:t>
      </w:r>
    </w:p>
    <w:bookmarkEnd w:id="20"/>
    <w:bookmarkStart w:id="21" w:name="Xa0ad1a3c65248449279dc7e3cf602bfe4e9e519"/>
    <w:p>
      <w:pPr>
        <w:pStyle w:val="Heading2"/>
      </w:pPr>
      <w:r>
        <w:t xml:space="preserve">2. Clinical Responsibilities and Scope of Practice</w:t>
      </w:r>
    </w:p>
    <w:p>
      <w:pPr>
        <w:pStyle w:val="FirstParagraph"/>
      </w:pPr>
      <w:r>
        <w:t xml:space="preserve">In Afghanistan Kabul, the scope of practice for a Doctor General Practitioner extends far beyond simple symptom management. Due to limited access to specialized care in many districts, GPs in Kabul often function as first-line diagnosticians and chronic disease managers. They are responsible for treating a wide array of conditions, ranging from acute respiratory infections and gastrointestinal illnesses common among children, to the rising burden of non-communicable diseases such as diabetes and hypertension.</w:t>
      </w:r>
    </w:p>
    <w:p>
      <w:pPr>
        <w:pStyle w:val="BodyText"/>
      </w:pPr>
      <w:r>
        <w:t xml:space="preserve">Furthermore, Doctor General Practitioner providers in this region play a crucial role in maternal and child health. In Kabul’s densely populated areas, antenatal check-ups, safe delivery guidance (where facilities allow), and postnatal care are frequently managed by GPs working in public clinics or private practices. Their ability to identify high-risk pregnancies early and refer them to tertiary centers is vital for reducing maternal mortality rates.</w:t>
      </w:r>
    </w:p>
    <w:p>
      <w:pPr>
        <w:pStyle w:val="BodyText"/>
      </w:pPr>
      <w:r>
        <w:t xml:space="preserve">Vaccination campaigns also rely heavily on general practitioners. As key figures of trust within their communities, they facilitate the administration of immunizations against preventable diseases such as polio, measles, and tuberculosis. Their involvement ensures higher coverage rates in hard-to-reach neighborhoods within Kabul.</w:t>
      </w:r>
    </w:p>
    <w:bookmarkEnd w:id="21"/>
    <w:bookmarkStart w:id="22" w:name="Xd2dd0be90a909aa3466374a948b98859cb681aa"/>
    <w:p>
      <w:pPr>
        <w:pStyle w:val="Heading2"/>
      </w:pPr>
      <w:r>
        <w:t xml:space="preserve">3. Socio-Cultural Context and Community Trust</w:t>
      </w:r>
    </w:p>
    <w:p>
      <w:pPr>
        <w:pStyle w:val="FirstParagraph"/>
      </w:pPr>
      <w:r>
        <w:t xml:space="preserve">The effectiveness of a Doctor General Practitioner is not solely determined by medical knowledge but also by cultural competence. In Afghanistan Kabul, healthcare decisions are deeply influenced by cultural norms, religious beliefs, and family structures. A GP who understands these nuances can effectively communicate health messages that respect local traditions while promoting evidence-based practices.</w:t>
      </w:r>
    </w:p>
    <w:p>
      <w:pPr>
        <w:pStyle w:val="BodyText"/>
      </w:pPr>
      <w:r>
        <w:t xml:space="preserve">For instance, gender dynamics play a significant role in patient-provider interactions. Female patients may prefer female doctors for certain examinations. Consequently, the presence of female Doctor General Practitioner practitioners is essential to ensure equitable access to care for women in Kabul. Their presence breaks down barriers related to modesty and cultural sensitivity, encouraging higher utilization of healthcare services.</w:t>
      </w:r>
    </w:p>
    <w:p>
      <w:pPr>
        <w:pStyle w:val="BodyText"/>
      </w:pPr>
      <w:r>
        <w:t xml:space="preserve">Moreover, trust is a scarce resource in post-conflict societies. Residents of Afghanistan Kabul often view their local GP as a trusted advisor rather than just a service provider. This relationship allows GPs to engage in health education regarding hygiene, nutrition, and family planning more effectively than any external campaign could achieve.</w:t>
      </w:r>
    </w:p>
    <w:bookmarkEnd w:id="22"/>
    <w:bookmarkStart w:id="23" w:name="X354a3e2d8cff3a6448d2dedb449ead6400cdfb5"/>
    <w:p>
      <w:pPr>
        <w:pStyle w:val="Heading2"/>
      </w:pPr>
      <w:r>
        <w:t xml:space="preserve">4. Challenges Facing General Practitioners in Kabul</w:t>
      </w:r>
    </w:p>
    <w:p>
      <w:pPr>
        <w:pStyle w:val="FirstParagraph"/>
      </w:pPr>
      <w:r>
        <w:t xml:space="preserve">Despite their importance, Doctor General Practitioner professionals in Afghanistan Kabul face immense challenges. The most pressing issue is the shortage of medical personnel and resources. Many clinics operate with outdated equipment, inconsistent supply chains for essential medicines, and inadequate staffing levels.</w:t>
      </w:r>
    </w:p>
    <w:p>
      <w:pPr>
        <w:pStyle w:val="BodyText"/>
      </w:pPr>
      <w:r>
        <w:t xml:space="preserve">Economic instability further exacerbates these problems. Inflation in Kabul has reduced the purchasing power of families, leading to delayed medical visits until conditions become severe. This places an increased burden on GPs, who must manage advanced stages of treatable diseases with limited resources.</w:t>
      </w:r>
    </w:p>
    <w:p>
      <w:pPr>
        <w:pStyle w:val="BodyText"/>
      </w:pPr>
      <w:r>
        <w:t xml:space="preserve">Additionally, brain drain remains a significant concern. Many highly skilled medical graduates from Afghanistan seek employment in Europe or North America due to better pay and working conditions. This leaves a gap in the expertise available within Kabul’s general practice sector, forcing remaining doctors to shoulder heavier workloads.</w:t>
      </w:r>
    </w:p>
    <w:p>
      <w:pPr>
        <w:pStyle w:val="BodyText"/>
      </w:pPr>
      <w:r>
        <w:t xml:space="preserve">Safety and security also impact the ability of Doctor General Practitioner staff to function optimally. While Kabul is relatively stable compared to rural provinces, sporadic incidents require heightened security measures that can delay emergency responses or disrupt clinic operations.</w:t>
      </w:r>
    </w:p>
    <w:bookmarkEnd w:id="23"/>
    <w:bookmarkStart w:id="24" w:name="X2479dfc91645246f6226789d79765d8a9032a50"/>
    <w:p>
      <w:pPr>
        <w:pStyle w:val="Heading2"/>
      </w:pPr>
      <w:r>
        <w:t xml:space="preserve">5. Policy Recommendations and Future Directions</w:t>
      </w:r>
    </w:p>
    <w:p>
      <w:pPr>
        <w:pStyle w:val="FirstParagraph"/>
      </w:pPr>
      <w:r>
        <w:t xml:space="preserve">To support the vital work of Doctor General Practitioners in Afghanistan Kabul, several policy interventions are recommended. First, there must be targeted investment in primary healthcare infrastructure. This includes upgrading clinics with reliable electricity, water supplies, and modern diagnostic tools.</w:t>
      </w:r>
    </w:p>
    <w:p>
      <w:pPr>
        <w:pStyle w:val="BodyText"/>
      </w:pPr>
      <w:r>
        <w:t xml:space="preserve">Second, continuous professional development programs should be established to keep GPs updated on global medical standards. Partnerships with international health organizations can facilitate training workshops and telemedicine support for complex cases.</w:t>
      </w:r>
    </w:p>
    <w:p>
      <w:pPr>
        <w:pStyle w:val="BodyText"/>
      </w:pPr>
      <w:r>
        <w:t xml:space="preserve">Third, financial incentives such as competitive salaries and hazard pay could help retain talent in Kabul’s public sector. Encouraging medical graduates to stay in Afghanistan by improving job satisfaction is crucial for long-term sustainability.</w:t>
      </w:r>
    </w:p>
    <w:bookmarkEnd w:id="24"/>
    <w:bookmarkStart w:id="25" w:name="conclusion"/>
    <w:p>
      <w:pPr>
        <w:pStyle w:val="Heading2"/>
      </w:pPr>
      <w:r>
        <w:t xml:space="preserve">6. Conclusion</w:t>
      </w:r>
    </w:p>
    <w:p>
      <w:pPr>
        <w:pStyle w:val="FirstParagraph"/>
      </w:pPr>
      <w:r>
        <w:t xml:space="preserve">In conclusion, the Doctor General Practitioner is an indispensable asset to the healthcare system of Afghanistan, particularly in its capital, Kabul. They bridge the gap between specialized medicine and community needs, providing essential care to millions who might otherwise go untreated. While challenges such as resource scarcity and workforce shortages persist, recognizing and supporting these professionals can significantly improve health outcomes.</w:t>
      </w:r>
    </w:p>
    <w:p>
      <w:pPr>
        <w:pStyle w:val="BodyText"/>
      </w:pPr>
      <w:r>
        <w:t xml:space="preserve">Future efforts must focus on empowering General Practitioners through education, infrastructure improvement, and policy support. By doing so, Afghanistan Kabul can build a more resilient healthcare system capable of meeting the diverse needs of its population. The resilience shown by doctors in this region is a testament to their dedication; it is now imperative that the society supports them in return.</w:t>
      </w:r>
    </w:p>
    <w:p>
      <w:pPr>
        <w:pStyle w:val="BodyText"/>
      </w:pPr>
      <w:r>
        <w:rPr>
          <w:iCs/>
          <w:i/>
        </w:rPr>
        <w:t xml:space="preserve">Note: This document was prepared as a research overview based on general public health trends and structural analyses of healthcare systems in conflict-affected regions, specifically focusing on the urban context of Kabul.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General Practitioners in Afghanistan Kabul</dc:title>
  <dc:creator/>
  <dc:language>en</dc:language>
  <cp:keywords/>
  <dcterms:created xsi:type="dcterms:W3CDTF">2026-07-29T12:06:48Z</dcterms:created>
  <dcterms:modified xsi:type="dcterms:W3CDTF">2026-07-29T12:06:48Z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