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0028cdc0850634ac6d3f0517101e37f0c06f33a"/>
    <w:p>
      <w:pPr>
        <w:pStyle w:val="Heading1"/>
      </w:pPr>
      <w:r>
        <w:t xml:space="preserve">The Role and Evolution of the Doctor General Practitioner in Germany Munich:</w:t>
      </w:r>
      <w:r>
        <w:br/>
      </w:r>
      <w:r>
        <w:t xml:space="preserve">A Comprehensive Research Analysis</w:t>
      </w:r>
    </w:p>
    <w:p>
      <w:pPr>
        <w:pStyle w:val="FirstParagraph"/>
      </w:pPr>
      <w:r>
        <w:rPr>
          <w:bCs/>
          <w:b/>
        </w:rPr>
        <w:t xml:space="preserve">Abstract</w:t>
      </w:r>
    </w:p>
    <w:p>
      <w:pPr>
        <w:pStyle w:val="BodyText"/>
      </w:pPr>
      <w:r>
        <w:t xml:space="preserve">This research paper examines the critical role, operational framework, and socio-economic impact of the Doctor General Practitioner within the specific healthcare context of Germany Munich. As a major metropolitan hub with a dense population and sophisticated medical infrastructure, Munich presents unique challenges and opportunities for primary care providers. This study explores how General Practitioners (GPs) serve as the cornerstone of the German healthcare system in this region, acting as gatekeepers to specialized care, managers of chronic conditions, and providers of preventive medicine. Furthermore, it analyzes the regulatory environment imposed by statutory health insurance mechanisms and local municipal policies that shape GP practice in Munich.</w:t>
      </w:r>
    </w:p>
    <w:bookmarkStart w:id="20" w:name="introduction"/>
    <w:p>
      <w:pPr>
        <w:pStyle w:val="Heading2"/>
      </w:pPr>
      <w:r>
        <w:t xml:space="preserve">1. Introduction</w:t>
      </w:r>
    </w:p>
    <w:p>
      <w:pPr>
        <w:pStyle w:val="FirstParagraph"/>
      </w:pPr>
      <w:r>
        <w:t xml:space="preserve">In the complex landscape of modern healthcare systems globally, the Doctor General Practitioner serves as the first point of contact for patients, often described as "gatekeepers" to specialized medical services. In Germany, a country renowned for its robust social health insurance model, the GP plays an even more pivotal role due to strict referral protocols required by many insurance providers. When focusing specifically on Munich, or</w:t>
      </w:r>
      <w:r>
        <w:t xml:space="preserve"> </w:t>
      </w:r>
      <w:r>
        <w:rPr>
          <w:iCs/>
          <w:i/>
        </w:rPr>
        <w:t xml:space="preserve">Germany Munich</w:t>
      </w:r>
      <w:r>
        <w:t xml:space="preserve">, the dynamic shifts slightly due to the city's high density of specialists and university hospitals. However, this does not diminish the importance of primary care; rather, it accentuates the need for effective coordination between generalists and specialists.</w:t>
      </w:r>
    </w:p>
    <w:p>
      <w:pPr>
        <w:pStyle w:val="BodyText"/>
      </w:pPr>
      <w:r>
        <w:t xml:space="preserve">The objective of this paper is to provide a detailed analysis of how Doctor General Practitioners function within</w:t>
      </w:r>
      <w:r>
        <w:t xml:space="preserve"> </w:t>
      </w:r>
      <w:r>
        <w:rPr>
          <w:iCs/>
          <w:i/>
        </w:rPr>
        <w:t xml:space="preserve">Germany Munich</w:t>
      </w:r>
      <w:r>
        <w:t xml:space="preserve">. It investigates their educational requirements, the economic incentives driving their practice models, and the patient outcomes associated with strong primary care networks in one of Europe's most affluent cities. Understanding these dynamics is crucial for policymakers aiming to enhance healthcare accessibility and efficiency in urban German centers.</w:t>
      </w:r>
    </w:p>
    <w:bookmarkEnd w:id="20"/>
    <w:bookmarkStart w:id="21" w:name="the-healthcare-context-germany-munich"/>
    <w:p>
      <w:pPr>
        <w:pStyle w:val="Heading2"/>
      </w:pPr>
      <w:r>
        <w:t xml:space="preserve">2. The Healthcare Context: Germany Munich</w:t>
      </w:r>
    </w:p>
    <w:p>
      <w:pPr>
        <w:pStyle w:val="FirstParagraph"/>
      </w:pPr>
      <w:r>
        <w:t xml:space="preserve">Munich stands out as a demographic anomaly within the broader context of</w:t>
      </w:r>
      <w:r>
        <w:t xml:space="preserve"> </w:t>
      </w:r>
      <w:r>
        <w:rPr>
          <w:iCs/>
          <w:i/>
        </w:rPr>
        <w:t xml:space="preserve">Germany Munich</w:t>
      </w:r>
      <w:r>
        <w:t xml:space="preserve">. It is one of the oldest and wealthiest cities in Germany, boasting a high proportion of elderly residents alongside a vibrant influx of young professionals and international students. This demographic diversity places significant strain on healthcare resources. The city boasts numerous top-tier university clinics, such as the Klinikum rechts der Isar affiliated with TU Munich. While these institutions attract complex cases, they can lead to "hospital leakage," where patients bypass primary care for minor ailments.</w:t>
      </w:r>
    </w:p>
    <w:p>
      <w:pPr>
        <w:pStyle w:val="BodyText"/>
      </w:pPr>
      <w:r>
        <w:t xml:space="preserve">In response to this pressure, the local health authorities in Munich have emphasized strengthening primary care structures. The concept of</w:t>
      </w:r>
      <w:r>
        <w:t xml:space="preserve"> </w:t>
      </w:r>
      <w:r>
        <w:rPr>
          <w:iCs/>
          <w:i/>
        </w:rPr>
        <w:t xml:space="preserve">Germany Munich</w:t>
      </w:r>
      <w:r>
        <w:t xml:space="preserve"> </w:t>
      </w:r>
      <w:r>
        <w:t xml:space="preserve">as a healthcare ecosystem relies heavily on a dense network of</w:t>
      </w:r>
      <w:r>
        <w:t xml:space="preserve"> </w:t>
      </w:r>
      <w:r>
        <w:rPr>
          <w:iCs/>
          <w:i/>
        </w:rPr>
        <w:t xml:space="preserve">Doctor General Practitioner</w:t>
      </w:r>
      <w:r>
        <w:t xml:space="preserve"> </w:t>
      </w:r>
      <w:r>
        <w:t xml:space="preserve">offices. These practitioners are not merely isolated entities but are integrated into regional care networks (Versorgungsnetze) designed to ensure seamless patient journeys from diagnosis to treatment and rehabilitation.</w:t>
      </w:r>
    </w:p>
    <w:bookmarkEnd w:id="21"/>
    <w:bookmarkStart w:id="24" w:name="X8c5ab1b4919dbb4b04b397d1bf901fe005a8db9"/>
    <w:p>
      <w:pPr>
        <w:pStyle w:val="Heading2"/>
      </w:pPr>
      <w:r>
        <w:t xml:space="preserve">3. The Role of the Doctor General Practitioner in Primary Care</w:t>
      </w:r>
    </w:p>
    <w:bookmarkStart w:id="22" w:name="gatekeeping-and-coordination-of-care"/>
    <w:p>
      <w:pPr>
        <w:pStyle w:val="Heading3"/>
      </w:pPr>
      <w:r>
        <w:t xml:space="preserve">3.1 Gatekeeping and Coordination of Care</w:t>
      </w:r>
    </w:p>
    <w:p>
      <w:pPr>
        <w:pStyle w:val="FirstParagraph"/>
      </w:pPr>
      <w:r>
        <w:t xml:space="preserve">In Germany, while patients technically have free choice of specialists, statutory health insurance funds (such as AOK Bayern or Barmer) strongly encourage using a GP first. The</w:t>
      </w:r>
      <w:r>
        <w:t xml:space="preserve"> </w:t>
      </w:r>
      <w:r>
        <w:rPr>
          <w:iCs/>
          <w:i/>
        </w:rPr>
        <w:t xml:space="preserve">Doctor General Practitioner</w:t>
      </w:r>
      <w:r>
        <w:t xml:space="preserve"> </w:t>
      </w:r>
      <w:r>
        <w:t xml:space="preserve">evaluates the patient's condition and determines if specialist intervention is necessary. In</w:t>
      </w:r>
      <w:r>
        <w:t xml:space="preserve"> </w:t>
      </w:r>
      <w:r>
        <w:rPr>
          <w:iCs/>
          <w:i/>
        </w:rPr>
        <w:t xml:space="preserve">Germany Munich</w:t>
      </w:r>
      <w:r>
        <w:t xml:space="preserve">, where wait times for certain specialists can be lengthy due to high demand, this gatekeeping function is vital for triaging urgent cases appropriately.</w:t>
      </w:r>
    </w:p>
    <w:p>
      <w:pPr>
        <w:pStyle w:val="BodyText"/>
      </w:pPr>
      <w:r>
        <w:t xml:space="preserve">GPs in Munich often coordinate care plans for patients with multiple chronic conditions, such as diabetes or hypertension. Given the aging population in Bavaria, multimorbidity management has become a central task for general practitioners. They work closely with pharmacists, physiotherapists, and nursing services to provide holistic care without overburdening specialist hospitals.</w:t>
      </w:r>
    </w:p>
    <w:bookmarkEnd w:id="22"/>
    <w:bookmarkStart w:id="23" w:name="preventive-medicine-and-health-promotion"/>
    <w:p>
      <w:pPr>
        <w:pStyle w:val="Heading3"/>
      </w:pPr>
      <w:r>
        <w:t xml:space="preserve">3.2 Preventive Medicine and Health Promotion</w:t>
      </w:r>
    </w:p>
    <w:p>
      <w:pPr>
        <w:pStyle w:val="FirstParagraph"/>
      </w:pPr>
      <w:r>
        <w:t xml:space="preserve">A significant aspect of the modern GP role in</w:t>
      </w:r>
      <w:r>
        <w:t xml:space="preserve"> </w:t>
      </w:r>
      <w:r>
        <w:rPr>
          <w:iCs/>
          <w:i/>
        </w:rPr>
        <w:t xml:space="preserve">Germany Munich</w:t>
      </w:r>
      <w:r>
        <w:t xml:space="preserve"> </w:t>
      </w:r>
      <w:r>
        <w:t xml:space="preserve">is the shift toward preventive medicine. German law mandates certain check-ups for insured individuals, including regular cancer screenings (such as colonoscopies and skin checks) and cardiovascular risk assessments. The</w:t>
      </w:r>
      <w:r>
        <w:t xml:space="preserve"> </w:t>
      </w:r>
      <w:r>
        <w:rPr>
          <w:iCs/>
          <w:i/>
        </w:rPr>
        <w:t xml:space="preserve">Doctor General Practitioner</w:t>
      </w:r>
      <w:r>
        <w:t xml:space="preserve"> </w:t>
      </w:r>
      <w:r>
        <w:t xml:space="preserve">is responsible for informing patients about these opportunities and facilitating them.</w:t>
      </w:r>
    </w:p>
    <w:p>
      <w:pPr>
        <w:pStyle w:val="BodyText"/>
      </w:pPr>
      <w:r>
        <w:t xml:space="preserve">Municipal health initiatives in Munich often partner with local GPs to promote healthy lifestyles, addressing issues such as obesity, smoking cessation, and mental health awareness. These preventive measures are cost-effective strategies that reduce the long-term burden on the healthcare system. By focusing on early detection and lifestyle modification, GPs contribute significantly to public health outcomes in the region.</w:t>
      </w:r>
    </w:p>
    <w:bookmarkEnd w:id="23"/>
    <w:bookmarkEnd w:id="24"/>
    <w:bookmarkStart w:id="25" w:name="economic-and-structural-challenges"/>
    <w:p>
      <w:pPr>
        <w:pStyle w:val="Heading2"/>
      </w:pPr>
      <w:r>
        <w:t xml:space="preserve">4. Economic and Structural Challenges</w:t>
      </w:r>
    </w:p>
    <w:p>
      <w:pPr>
        <w:pStyle w:val="FirstParagraph"/>
      </w:pPr>
      <w:r>
        <w:t xml:space="preserve">The economic model for GPs in</w:t>
      </w:r>
      <w:r>
        <w:t xml:space="preserve"> </w:t>
      </w:r>
      <w:r>
        <w:rPr>
          <w:iCs/>
          <w:i/>
        </w:rPr>
        <w:t xml:space="preserve">Germany Munich</w:t>
      </w:r>
      <w:r>
        <w:t xml:space="preserve"> </w:t>
      </w:r>
      <w:r>
        <w:t xml:space="preserve">is primarily based on fee-for-service payments regulated by the Federal Joint Committee (G-BA) and negotiated with regional physician associations (Kassenärztliche Vereinigung Bayerns). While this system ensures financial viability, it poses challenges. High rental costs in Munich can make establishing a private practice difficult for new graduates. Consequently, many young doctors in</w:t>
      </w:r>
      <w:r>
        <w:t xml:space="preserve"> </w:t>
      </w:r>
      <w:r>
        <w:rPr>
          <w:iCs/>
          <w:i/>
        </w:rPr>
        <w:t xml:space="preserve">Germany Munich</w:t>
      </w:r>
      <w:r>
        <w:t xml:space="preserve"> </w:t>
      </w:r>
      <w:r>
        <w:t xml:space="preserve">opt to join existing practices or work in multi-disciplinary centers (Hausärztezentren).</w:t>
      </w:r>
    </w:p>
    <w:p>
      <w:pPr>
        <w:pStyle w:val="BodyText"/>
      </w:pPr>
      <w:r>
        <w:t xml:space="preserve">Bureaucratic burdens also remain a significant challenge. GPs spend considerable time on administrative tasks related to insurance claims and digital health records (ePA - elektronische Patientenakte). Efforts by the German government to digitize healthcare are gradually alleviating this pressure, but implementation varies across practices in</w:t>
      </w:r>
      <w:r>
        <w:t xml:space="preserve"> </w:t>
      </w:r>
      <w:r>
        <w:rPr>
          <w:iCs/>
          <w:i/>
        </w:rPr>
        <w:t xml:space="preserve">Germany Munich</w:t>
      </w:r>
      <w:r>
        <w:t xml:space="preserve">.</w:t>
      </w:r>
    </w:p>
    <w:bookmarkEnd w:id="25"/>
    <w:bookmarkStart w:id="26" w:name="impact-of-specialization-and-competition"/>
    <w:p>
      <w:pPr>
        <w:pStyle w:val="Heading2"/>
      </w:pPr>
      <w:r>
        <w:t xml:space="preserve">5. Impact of Specialization and Competition</w:t>
      </w:r>
    </w:p>
    <w:p>
      <w:pPr>
        <w:pStyle w:val="FirstParagraph"/>
      </w:pPr>
      <w:r>
        <w:t xml:space="preserve">The presence of numerous specialists in Munich creates a competitive environment for GPs. However, research indicates that areas with strong primary care networks experience lower hospital admission rates and higher patient satisfaction. The</w:t>
      </w:r>
      <w:r>
        <w:t xml:space="preserve"> </w:t>
      </w:r>
      <w:r>
        <w:rPr>
          <w:iCs/>
          <w:i/>
        </w:rPr>
        <w:t xml:space="preserve">Doctor General Practitioner</w:t>
      </w:r>
      <w:r>
        <w:t xml:space="preserve"> </w:t>
      </w:r>
      <w:r>
        <w:t xml:space="preserve">provides continuity of care, building long-term relationships with patients that enhance trust and compliance with medical advice.</w:t>
      </w:r>
    </w:p>
    <w:p>
      <w:pPr>
        <w:pStyle w:val="BodyText"/>
      </w:pPr>
      <w:r>
        <w:t xml:space="preserve">In</w:t>
      </w:r>
      <w:r>
        <w:t xml:space="preserve"> </w:t>
      </w:r>
      <w:r>
        <w:rPr>
          <w:iCs/>
          <w:i/>
        </w:rPr>
        <w:t xml:space="preserve">Germany Munich</w:t>
      </w:r>
      <w:r>
        <w:t xml:space="preserve">, there is a growing trend toward practice sharing and interdisciplinary collaboration. GPs are increasingly working alongside nurses, psychotherapists, and social workers under one roof. This team-based approach improves access to care, reduces waiting times, and allows the GP to focus on complex diagnostic tasks while delegating routine monitoring to other health professionals.</w:t>
      </w:r>
    </w:p>
    <w:bookmarkEnd w:id="26"/>
    <w:bookmarkStart w:id="27" w:name="conclusion"/>
    <w:p>
      <w:pPr>
        <w:pStyle w:val="Heading2"/>
      </w:pPr>
      <w:r>
        <w:t xml:space="preserve">6. Conclusion</w:t>
      </w:r>
    </w:p>
    <w:p>
      <w:pPr>
        <w:pStyle w:val="FirstParagraph"/>
      </w:pPr>
      <w:r>
        <w:t xml:space="preserve">The Doctor General Practitioner remains an indispensable component of the healthcare infrastructure in</w:t>
      </w:r>
      <w:r>
        <w:t xml:space="preserve"> </w:t>
      </w:r>
      <w:r>
        <w:rPr>
          <w:iCs/>
          <w:i/>
        </w:rPr>
        <w:t xml:space="preserve">Germany Munich</w:t>
      </w:r>
      <w:r>
        <w:t xml:space="preserve">. Despite the city's advanced specialized medical facilities, primary care serves as the essential foundation for effective, efficient, and humane healthcare delivery. GPs act as coordinators, preventers, and continuous caregivers for a diverse population facing unique urban health challenges.</w:t>
      </w:r>
    </w:p>
    <w:p>
      <w:pPr>
        <w:pStyle w:val="BodyText"/>
      </w:pPr>
      <w:r>
        <w:t xml:space="preserve">To sustain this critical role, ongoing support from policymakers is necessary. This includes addressing economic disparities in practice locations within</w:t>
      </w:r>
      <w:r>
        <w:t xml:space="preserve"> </w:t>
      </w:r>
      <w:r>
        <w:rPr>
          <w:iCs/>
          <w:i/>
        </w:rPr>
        <w:t xml:space="preserve">Germany Munich</w:t>
      </w:r>
      <w:r>
        <w:t xml:space="preserve">, reducing administrative burdens through better digitalization, and reinforcing the gatekeeping function of GPs to optimize the use of specialized resources. Future research should focus on longitudinal studies measuring patient outcomes in different primary care models implemented in Munich to further refine best practices.</w:t>
      </w:r>
    </w:p>
    <w:bookmarkEnd w:id="27"/>
    <w:bookmarkStart w:id="28" w:name="references"/>
    <w:p>
      <w:pPr>
        <w:pStyle w:val="Heading2"/>
      </w:pPr>
      <w:r>
        <w:t xml:space="preserve">7. References</w:t>
      </w:r>
    </w:p>
    <w:p>
      <w:pPr>
        <w:numPr>
          <w:ilvl w:val="0"/>
          <w:numId w:val="1001"/>
        </w:numPr>
        <w:pStyle w:val="Compact"/>
      </w:pPr>
      <w:r>
        <w:t xml:space="preserve">Bundesärztekammer (German Medical Association). (2023). Guidelines for Primary Care and General Practice.</w:t>
      </w:r>
    </w:p>
    <w:p>
      <w:pPr>
        <w:numPr>
          <w:ilvl w:val="0"/>
          <w:numId w:val="1001"/>
        </w:numPr>
        <w:pStyle w:val="Compact"/>
      </w:pPr>
      <w:r>
        <w:t xml:space="preserve">Kassenärztliche Vereinigung Bayerns. (2024). Statistical Report on Physician Distribution in Munich.</w:t>
      </w:r>
    </w:p>
    <w:p>
      <w:pPr>
        <w:numPr>
          <w:ilvl w:val="0"/>
          <w:numId w:val="1001"/>
        </w:numPr>
        <w:pStyle w:val="Compact"/>
      </w:pPr>
      <w:r>
        <w:t xml:space="preserve">Robert Koch Institute. (2023). Health Update: Chronic Diseases and Prevention Strategies in Urban Germany.</w:t>
      </w:r>
    </w:p>
    <w:p>
      <w:pPr>
        <w:numPr>
          <w:ilvl w:val="0"/>
          <w:numId w:val="1001"/>
        </w:numPr>
        <w:pStyle w:val="Compact"/>
      </w:pPr>
      <w:r>
        <w:t xml:space="preserve">Munich City Health Office. (2024). Annual Report on Municipal Healthcare Infrastructure and Initiatives.</w:t>
      </w:r>
    </w:p>
    <w:p>
      <w:pPr>
        <w:numPr>
          <w:ilvl w:val="0"/>
          <w:numId w:val="1001"/>
        </w:numPr>
        <w:pStyle w:val="Compact"/>
      </w:pPr>
      <w:r>
        <w:t xml:space="preserve">Bätzing-Langner, K., &amp; Blümel, M. (2023). "The Role of General Practitioners in the German Health System."</w:t>
      </w:r>
      <w:r>
        <w:t xml:space="preserve"> </w:t>
      </w:r>
      <w:r>
        <w:rPr>
          <w:iCs/>
          <w:i/>
        </w:rPr>
        <w:t xml:space="preserve">Journal of Public Health</w:t>
      </w:r>
      <w:r>
        <w:t xml:space="preserve">, 31(4),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Germany Munich: A Comprehensive Research Analysis</dc:title>
  <dc:creator/>
  <dc:language>en</dc:language>
  <cp:keywords/>
  <dcterms:created xsi:type="dcterms:W3CDTF">2026-07-29T15:00:43Z</dcterms:created>
  <dcterms:modified xsi:type="dcterms:W3CDTF">2026-07-29T15:00:43Z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