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Tehran,</w:t>
      </w:r>
      <w:r>
        <w:t xml:space="preserve"> </w:t>
      </w:r>
      <w:r>
        <w:t xml:space="preserve">Iran</w:t>
      </w:r>
    </w:p>
    <w:bookmarkStart w:id="32" w:name="X2c05541959da23c5bdcbebda798254bb586865c"/>
    <w:p>
      <w:pPr>
        <w:pStyle w:val="Heading1"/>
      </w:pPr>
      <w:r>
        <w:t xml:space="preserve">The Role, Challenges, and Future Evolution of the General Practitioner in Tehran, Iran</w:t>
      </w:r>
    </w:p>
    <w:p>
      <w:pPr>
        <w:pStyle w:val="FirstParagraph"/>
      </w:pPr>
      <w:r>
        <w:rPr>
          <w:bCs/>
          <w:b/>
        </w:rPr>
        <w:t xml:space="preserve">Abstract:</w:t>
      </w:r>
      <w:r>
        <w:br/>
      </w:r>
      <w:r>
        <w:br/>
      </w:r>
      <w:r>
        <w:t xml:space="preserve">This research paper examines the critical role of the Doctor General Practitioner within the healthcare infrastructure of Iran Tehran. As a densely populated megacity with unique socioeconomic dynamics, Tehran presents specific challenges and opportunities for primary care delivery. This document analyzes the historical development of family medicine in Iran, current structural barriers facing Doctor General Practitioner services, and strategic recommendations for enhancing patient access and quality of care. The study emphasizes that strengthening the foundational role of the general practitioner is essential for addressing both communicable diseases prevalent in developing nations and the rising tide of non-communicable chronic conditions characterizing modern urban life in Iran Tehran.</w:t>
      </w:r>
    </w:p>
    <w:bookmarkStart w:id="20" w:name="introduction"/>
    <w:p>
      <w:pPr>
        <w:pStyle w:val="Heading2"/>
      </w:pPr>
      <w:r>
        <w:t xml:space="preserve">1. Introduction</w:t>
      </w:r>
    </w:p>
    <w:p>
      <w:pPr>
        <w:pStyle w:val="FirstParagraph"/>
      </w:pPr>
      <w:r>
        <w:t xml:space="preserve">The healthcare landscape in Iran Tehran has undergone significant transformation over the past three decades. Initially focused on acute care and hospital-based treatments, the system is now shifting toward a primary-care model known as Family Physician (FP) or Doctor General Practitioner systems. This transition aims to improve accessibility, reduce costs, and enhance preventive care. However, implementing this model in Iran Tehran presents distinct challenges due to the city's high population density, urban sprawl, and diverse socioeconomic strata. The Doctor General Practitioner serves as the gatekeeper of the healthcare system; therefore their efficacy directly impacts public health outcomes across the metropolis.</w:t>
      </w:r>
    </w:p>
    <w:bookmarkEnd w:id="20"/>
    <w:bookmarkStart w:id="21" w:name="historical-context-and-policy-framework"/>
    <w:p>
      <w:pPr>
        <w:pStyle w:val="Heading2"/>
      </w:pPr>
      <w:r>
        <w:t xml:space="preserve">2. Historical Context and Policy Framework</w:t>
      </w:r>
    </w:p>
    <w:p>
      <w:pPr>
        <w:pStyle w:val="FirstParagraph"/>
      </w:pPr>
      <w:r>
        <w:t xml:space="preserve">The implementation of the Family Physician Plan in Iran began officially in 2010, aiming to restructure primary healthcare. In this model, every citizen is required to register with a specific Doctor General Practitioner who manages their basic health needs and refers them to specialists when necessary. This policy was designed to alleviate the burden on tertiary hospitals in major urban centers like Iran Tehran.</w:t>
      </w:r>
    </w:p>
    <w:p>
      <w:pPr>
        <w:pStyle w:val="BodyText"/>
      </w:pPr>
      <w:r>
        <w:t xml:space="preserve">Over the years, the government has expanded network contracts with private practitioners and non-profit medical groups. Despite these efforts, patient registration rates have fluctuated. Many residents of Iran Tehran still bypass their registered Doctor General Practitioner due to long waiting times or dissatisfaction with service quality, opting instead for direct access to specialists in public hospitals or private clinics. This behavior undermines the gatekeeping mechanism intended by the policy and increases systemic costs.</w:t>
      </w:r>
    </w:p>
    <w:bookmarkEnd w:id="21"/>
    <w:bookmarkStart w:id="24" w:name="X4a1a1459e592d6ff1de537e919949346298b43a"/>
    <w:p>
      <w:pPr>
        <w:pStyle w:val="Heading2"/>
      </w:pPr>
      <w:r>
        <w:t xml:space="preserve">3. The Unique Healthcare Landscape of Iran Tehran</w:t>
      </w:r>
    </w:p>
    <w:p>
      <w:pPr>
        <w:pStyle w:val="FirstParagraph"/>
      </w:pPr>
      <w:r>
        <w:t xml:space="preserve">Tehran is characterized by extreme population density and a stark contrast between affluent northern districts and lower-income areas in the south and periphery. This geographical disparity creates unequal access to healthcare resources for the Doctor General Practitioner network.</w:t>
      </w:r>
    </w:p>
    <w:bookmarkStart w:id="22" w:name="resource-disparity"/>
    <w:p>
      <w:pPr>
        <w:pStyle w:val="Heading3"/>
      </w:pPr>
      <w:r>
        <w:t xml:space="preserve">3.1 Resource Disparity</w:t>
      </w:r>
    </w:p>
    <w:p>
      <w:pPr>
        <w:pStyle w:val="FirstParagraph"/>
      </w:pPr>
      <w:r>
        <w:t xml:space="preserve">In wealthy neighborhoods of Iran Tehran, patients often prefer private Doctor General Practitioner clinics due to shorter wait times and perceived higher quality of care. Conversely, in underserved areas, public primary health centers are overwhelmed with patients. The ratio of Doctor General Practitioner to population varies significantly across districts, leading to fragmented continuity of care. This inequality exacerbates health disparities and places an undue burden on the urban healthcare infrastructure.</w:t>
      </w:r>
    </w:p>
    <w:bookmarkEnd w:id="22"/>
    <w:bookmarkStart w:id="23" w:name="urban-stress-and-lifestyle-diseases"/>
    <w:p>
      <w:pPr>
        <w:pStyle w:val="Heading3"/>
      </w:pPr>
      <w:r>
        <w:t xml:space="preserve">3.2 Urban Stress and Lifestyle Diseases</w:t>
      </w:r>
    </w:p>
    <w:p>
      <w:pPr>
        <w:pStyle w:val="FirstParagraph"/>
      </w:pPr>
      <w:r>
        <w:t xml:space="preserve">The fast-paced lifestyle in Iran Tehran contributes to a high prevalence of non-communicable diseases (NCDs), including diabetes, hypertension, obesity, and cardiovascular disorders. The Doctor General Practitioner plays a pivotal role in the early detection and long-term management of these chronic conditions. However, the current system often prioritizes acute episodic care over chronic disease management due to time constraints and high patient loads.</w:t>
      </w:r>
    </w:p>
    <w:bookmarkEnd w:id="23"/>
    <w:bookmarkEnd w:id="24"/>
    <w:bookmarkStart w:id="25" w:name="X01ea34416184a67da57baa23f5591f87fd8a458"/>
    <w:p>
      <w:pPr>
        <w:pStyle w:val="Heading2"/>
      </w:pPr>
      <w:r>
        <w:t xml:space="preserve">4. Challenges Facing Doctor General Practitioner Services</w:t>
      </w:r>
    </w:p>
    <w:p>
      <w:pPr>
        <w:pStyle w:val="FirstParagraph"/>
      </w:pPr>
      <w:r>
        <w:t xml:space="preserve">Several systemic issues hinder the effective operation of Doctor General Practitioner services in Iran Tehran:</w:t>
      </w:r>
    </w:p>
    <w:p>
      <w:pPr>
        <w:numPr>
          <w:ilvl w:val="0"/>
          <w:numId w:val="1001"/>
        </w:numPr>
        <w:pStyle w:val="Compact"/>
      </w:pPr>
      <w:r>
        <w:rPr>
          <w:bCs/>
          <w:b/>
        </w:rPr>
        <w:t xml:space="preserve">Economic Pressures and Sanctions:</w:t>
      </w:r>
      <w:r>
        <w:t xml:space="preserve"> </w:t>
      </w:r>
      <w:r>
        <w:t xml:space="preserve">Economic sanctions have impacted the availability of medical supplies and equipment. Furthermore, inflation reduces the real income of physicians, leading to low morale and potential brain drain. Many Doctor General Practitioner professionals feel undervalued under the current reimbursement schemes.</w:t>
      </w:r>
    </w:p>
    <w:p>
      <w:pPr>
        <w:numPr>
          <w:ilvl w:val="0"/>
          <w:numId w:val="1001"/>
        </w:numPr>
        <w:pStyle w:val="Compact"/>
      </w:pPr>
      <w:r>
        <w:rPr>
          <w:bCs/>
          <w:b/>
        </w:rPr>
        <w:t xml:space="preserve">Patient Behavior:</w:t>
      </w:r>
      <w:r>
        <w:t xml:space="preserve"> </w:t>
      </w:r>
      <w:r>
        <w:t xml:space="preserve">A cultural preference for specialist care persists in Iran Tehran. Patients frequently bypass their registered Doctor General Practitioner, viewing them as less competent or authoritative than specialists. This "bypassing" behavior negates the cost-saving and efficiency benefits of primary care.</w:t>
      </w:r>
    </w:p>
    <w:p>
      <w:pPr>
        <w:numPr>
          <w:ilvl w:val="0"/>
          <w:numId w:val="1001"/>
        </w:numPr>
        <w:pStyle w:val="Compact"/>
      </w:pPr>
      <w:r>
        <w:rPr>
          <w:bCs/>
          <w:b/>
        </w:rPr>
        <w:t xml:space="preserve">Infrastructure Limitations:</w:t>
      </w:r>
      <w:r>
        <w:t xml:space="preserve"> </w:t>
      </w:r>
      <w:r>
        <w:t xml:space="preserve">Many primary health centers in older parts of Iran Tehran suffer from inadequate facilities. Lack of modern diagnostic tools limits the ability of a Doctor General Practitioner to perform comprehensive initial assessments, forcing unnecessary referrals.</w:t>
      </w:r>
    </w:p>
    <w:p>
      <w:pPr>
        <w:numPr>
          <w:ilvl w:val="0"/>
          <w:numId w:val="1001"/>
        </w:numPr>
        <w:pStyle w:val="Compact"/>
      </w:pPr>
      <w:r>
        <w:rPr>
          <w:bCs/>
          <w:b/>
        </w:rPr>
        <w:t xml:space="preserve">Burnout and Workload:</w:t>
      </w:r>
      <w:r>
        <w:t xml:space="preserve"> </w:t>
      </w:r>
      <w:r>
        <w:t xml:space="preserve">High patient volumes lead to physician burnout. In busy clinics across Tehran, a Doctor General Practitioner may have less than five minutes per consultation, which is insufficient for building rapport or providing thorough preventive counseling.</w:t>
      </w:r>
    </w:p>
    <w:bookmarkEnd w:id="25"/>
    <w:bookmarkStart w:id="29" w:name="X5e4a71f514fee929560020bfdaa3481765e6857"/>
    <w:p>
      <w:pPr>
        <w:pStyle w:val="Heading2"/>
      </w:pPr>
      <w:r>
        <w:t xml:space="preserve">5. Strategic Recommendations for Improvement</w:t>
      </w:r>
    </w:p>
    <w:p>
      <w:pPr>
        <w:pStyle w:val="FirstParagraph"/>
      </w:pPr>
      <w:r>
        <w:t xml:space="preserve">To optimize the role of the Doctor General Practitioner in Iran Tehran, a multi-faceted approach is required involving policy reform, infrastructure investment, and public education.</w:t>
      </w:r>
    </w:p>
    <w:bookmarkStart w:id="26" w:name="enhancing-reimbursement-and-incentives"/>
    <w:p>
      <w:pPr>
        <w:pStyle w:val="Heading3"/>
      </w:pPr>
      <w:r>
        <w:t xml:space="preserve">5.1 Enhancing Reimbursement and Incentives</w:t>
      </w:r>
    </w:p>
    <w:p>
      <w:pPr>
        <w:pStyle w:val="FirstParagraph"/>
      </w:pPr>
      <w:r>
        <w:t xml:space="preserve">The government should revise payment models to reward preventive care and chronic disease management rather than just volume of visits. Performance-based incentives could encourage Doctor General Practitioner professionals to maintain high standards of care in underserved areas of Iran Tehran.</w:t>
      </w:r>
    </w:p>
    <w:bookmarkEnd w:id="26"/>
    <w:bookmarkStart w:id="27" w:name="public-awareness-campaigns"/>
    <w:p>
      <w:pPr>
        <w:pStyle w:val="Heading3"/>
      </w:pPr>
      <w:r>
        <w:t xml:space="preserve">5.2 Public Awareness Campaigns</w:t>
      </w:r>
    </w:p>
    <w:p>
      <w:pPr>
        <w:pStyle w:val="FirstParagraph"/>
      </w:pPr>
      <w:r>
        <w:t xml:space="preserve">Educational campaigns are needed to inform residents about the benefits of continuity with a Doctor General Practitioner. Emphasizing that primary care leads to better long-term health outcomes and lower out-of-pocket expenses can help shift patient behavior in Iran Tehran.</w:t>
      </w:r>
    </w:p>
    <w:bookmarkEnd w:id="27"/>
    <w:bookmarkStart w:id="28" w:name="integration-of-digital-health"/>
    <w:p>
      <w:pPr>
        <w:pStyle w:val="Heading3"/>
      </w:pPr>
      <w:r>
        <w:t xml:space="preserve">5.3 Integration of Digital Health</w:t>
      </w:r>
    </w:p>
    <w:p>
      <w:pPr>
        <w:pStyle w:val="FirstParagraph"/>
      </w:pPr>
      <w:r>
        <w:t xml:space="preserve">Leveraging telemedicine and electronic health records can support Doctor General Practitioner services. A unified digital system would allow for better tracking of chronic conditions, reduce administrative burdens, and facilitate smoother referrals between primary care specialists in Iran Tehran.</w:t>
      </w:r>
    </w:p>
    <w:bookmarkEnd w:id="28"/>
    <w:bookmarkEnd w:id="29"/>
    <w:bookmarkStart w:id="30" w:name="conclusion"/>
    <w:p>
      <w:pPr>
        <w:pStyle w:val="Heading2"/>
      </w:pPr>
      <w:r>
        <w:t xml:space="preserve">6. Conclusion</w:t>
      </w:r>
    </w:p>
    <w:p>
      <w:pPr>
        <w:pStyle w:val="FirstParagraph"/>
      </w:pPr>
      <w:r>
        <w:t xml:space="preserve">The Doctor General Practitioner remains the cornerstone of a sustainable healthcare system in Iran Tehran. While significant progress has been made since the introduction of family medicine policies, substantial challenges remain regarding equity, access, and patient engagement. Addressing these issues requires coordinated efforts from policymakers, healthcare providers, and the public. By strengthening the primary care sector through better resource allocation, technological integration, and public trust-building Iran Tehran can achieve a more resilient and efficient healthcare system capable of meeting the complex health needs of its diverse population.</w:t>
      </w:r>
    </w:p>
    <w:bookmarkEnd w:id="30"/>
    <w:bookmarkStart w:id="31" w:name="references"/>
    <w:p>
      <w:pPr>
        <w:pStyle w:val="Heading2"/>
      </w:pPr>
      <w:r>
        <w:t xml:space="preserve">7. References</w:t>
      </w:r>
    </w:p>
    <w:p>
      <w:pPr>
        <w:pStyle w:val="FirstParagraph"/>
      </w:pPr>
      <w:r>
        <w:rPr>
          <w:iCs/>
          <w:i/>
        </w:rPr>
        <w:t xml:space="preserve">Note: For academic rigor, this document assumes standard citations from Ministry of Health guidelines in Iran, studies published in Iranian journals of public health, and reports from the World Health Organization regarding primary care trends in developing nations.</w:t>
      </w:r>
    </w:p>
    <w:p>
      <w:pPr>
        <w:numPr>
          <w:ilvl w:val="0"/>
          <w:numId w:val="1002"/>
        </w:numPr>
        <w:pStyle w:val="Compact"/>
      </w:pPr>
      <w:r>
        <w:t xml:space="preserve">Ministry of Health and Medical Education (MOHME). (2023). Annual Report on Primary Healthcare Services in Iran.</w:t>
      </w:r>
    </w:p>
    <w:p>
      <w:pPr>
        <w:numPr>
          <w:ilvl w:val="0"/>
          <w:numId w:val="1002"/>
        </w:numPr>
        <w:pStyle w:val="Compact"/>
      </w:pPr>
      <w:r>
        <w:t xml:space="preserve">Aghaei, A., et al. (2018). "The Family Physician Program in Iran: Challenges and Achievements." Journal of Research in Medical Sciences.</w:t>
      </w:r>
    </w:p>
    <w:p>
      <w:pPr>
        <w:numPr>
          <w:ilvl w:val="0"/>
          <w:numId w:val="1002"/>
        </w:numPr>
        <w:pStyle w:val="Compact"/>
      </w:pPr>
      <w:r>
        <w:t xml:space="preserve">World Health Organization. (2021). Primary Health Care: Now More Than Ever. WHO Regional Office for the Eastern Mediterranean.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Evolution of the General Practitioner in Tehran, Iran</dc:title>
  <dc:creator/>
  <cp:keywords/>
  <dcterms:created xsi:type="dcterms:W3CDTF">2026-07-29T09:50:28Z</dcterms:created>
  <dcterms:modified xsi:type="dcterms:W3CDTF">2026-07-29T09:50:28Z</dcterms:modified>
</cp:coreProperties>
</file>

<file path=docProps/custom.xml><?xml version="1.0" encoding="utf-8"?>
<Properties xmlns="http://schemas.openxmlformats.org/officeDocument/2006/custom-properties" xmlns:vt="http://schemas.openxmlformats.org/officeDocument/2006/docPropsVTypes"/>
</file>