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Iraq</w:t>
      </w:r>
      <w:r>
        <w:t xml:space="preserve"> </w:t>
      </w:r>
      <w:r>
        <w:t xml:space="preserve">Baghdad</w:t>
      </w:r>
    </w:p>
    <w:bookmarkStart w:id="26" w:name="Xf3b848e77b0646c0c1833a3955feec0053b8f01"/>
    <w:p>
      <w:pPr>
        <w:pStyle w:val="Heading1"/>
      </w:pPr>
      <w:r>
        <w:t xml:space="preserve">The Strategic Role of the Doctor General Practitioner in the Healthcare Ecosystem of Iraq Baghdad</w:t>
      </w:r>
    </w:p>
    <w:p>
      <w:pPr>
        <w:pStyle w:val="FirstParagraph"/>
      </w:pPr>
      <w:r>
        <w:rPr>
          <w:u w:val="single"/>
          <w:bCs/>
          <w:b/>
        </w:rPr>
        <w:t xml:space="preserve">Abstract:</w:t>
      </w:r>
      <w:r>
        <w:br/>
      </w:r>
      <w:r>
        <w:t xml:space="preserve">This paper examines the critical function and evolving responsibilities of the Doctor General Practitioner (GP) within primary healthcare facilities in Iraq Baghdad. Amidst post-conflict reconstruction, demographic shifts, and the rising burden of non-communicable diseases, the GP serves as the cornerstone of medical intervention. This research analyzes current challenges in infrastructure, training standardization, and public trust while proposing strategic recommendations to enhance patient outcomes and system efficiency in the capital region.</w:t>
      </w:r>
    </w:p>
    <w:bookmarkStart w:id="20" w:name="introduction"/>
    <w:p>
      <w:pPr>
        <w:pStyle w:val="Heading2"/>
      </w:pPr>
      <w:r>
        <w:t xml:space="preserve">1. Introduction</w:t>
      </w:r>
    </w:p>
    <w:p>
      <w:pPr>
        <w:pStyle w:val="FirstParagraph"/>
      </w:pPr>
      <w:r>
        <w:t xml:space="preserve">The healthcare landscape of Iraq Baghdad has undergone significant transformation over the past two decades. Following years of instability, the Ministry of Health has prioritized the strengthening of primary care networks to alleviate pressure on tertiary hospitals and improve preventive medicine. Central to this initiative is the Doctor General Practitioner (GP). Unlike specialists who focus on specific organ systems or diseases, the Doctor General Practitioner provides comprehensive, continuous, and coordinated care for individuals regardless of age, gender, or disease type. In Iraq Baghdad specifically, where urban density is high and healthcare access can be unevenly distributed across districts such as Karkh and Rusafa), the GP acts as the first point of contact for approximately 80% of health issues.</w:t>
      </w:r>
    </w:p>
    <w:bookmarkEnd w:id="20"/>
    <w:bookmarkStart w:id="21" w:name="Xa595fee03cc4731d58bacce00dac23d3ac143d8"/>
    <w:p>
      <w:pPr>
        <w:pStyle w:val="Heading2"/>
      </w:pPr>
      <w:r>
        <w:t xml:space="preserve">2. The Changing Epidemiological Profile in Iraq Baghdad</w:t>
      </w:r>
    </w:p>
    <w:p>
      <w:pPr>
        <w:pStyle w:val="FirstParagraph"/>
      </w:pPr>
      <w:r>
        <w:t xml:space="preserve">The necessity for a robust network of Doctor General Practitioner services has been driven by a shift in the epidemiological profile of Iraq Baghdad. While infectious diseases remain a concern, there is a pronounced rise in non-communicable diseases (NCDs), including diabetes mellitus, hypertension, cardiovascular disorders, and respiratory conditions. These chronic conditions require long-term management rather than acute intervention alone. The Doctor General Practitioner is uniquely positioned to manage these chronic cases through regular monitoring, lifestyle counseling, and early detection of complications.</w:t>
      </w:r>
    </w:p>
    <w:p>
      <w:pPr>
        <w:pStyle w:val="BodyText"/>
      </w:pPr>
      <w:r>
        <w:t xml:space="preserve">Furthermore Iraq Baghdad faces unique environmental challenges that impact public health, such as air pollution from traffic congestion and industrial activities. The Doctor General Practitioner plays a vital role in diagnosing environment-related respiratory issues and educating patients on mitigation strategies. This holistic approach ensures that care is not just reactive but proactive, aligning with global best practices in primary healthcare.</w:t>
      </w:r>
    </w:p>
    <w:bookmarkEnd w:id="21"/>
    <w:bookmarkStart w:id="22" w:name="X76a2c55786580e9355cc33e9ee7d8b7c57e8e3a"/>
    <w:p>
      <w:pPr>
        <w:pStyle w:val="Heading2"/>
      </w:pPr>
      <w:r>
        <w:t xml:space="preserve">3. Current Challenges Faced by General Practice in the Region</w:t>
      </w:r>
    </w:p>
    <w:p>
      <w:pPr>
        <w:pStyle w:val="FirstParagraph"/>
      </w:pPr>
      <w:r>
        <w:t xml:space="preserve">Despite the clear need, the implementation of effective general practice in Iraq Baghdad faces several systemic hurdles. First is the issue of workload and resource allocation. Many primary health care centers (PHCCs) in densely populated areas suffer from overcrowding, leading to short consultation times that compromise the quality of care a Doctor General Practitioner can provide. Patients often experience wait times exceeding two hours, which discourages preventive visits and encourages self-medication.</w:t>
      </w:r>
    </w:p>
    <w:p>
      <w:pPr>
        <w:pStyle w:val="BodyText"/>
      </w:pPr>
      <w:r>
        <w:t xml:space="preserve">Secondly there is a gap in continuing medical education (CME) specific to general practice. While medical schools in Iraq Baghdad provide strong foundational knowledge, post-graduate training in general practice varies significantly. There is a pressing need for standardized certification and ongoing professional development programs that equip the Doctor General Practitioner with skills in behavioral health, palliative care, and modern diagnostic technologies.</w:t>
      </w:r>
    </w:p>
    <w:p>
      <w:pPr>
        <w:pStyle w:val="BodyText"/>
      </w:pPr>
      <w:r>
        <w:t xml:space="preserve">A third challenge involves the perception of primary care versus specialist care. In Iraqi culture, there is often a preference for seeing specialists immediately due to perceived higher status or efficacy. This bypasses the gatekeeping role of the Doctor General Practitioner, leading to inefficient use of resources and fragmented patient records.</w:t>
      </w:r>
    </w:p>
    <w:bookmarkEnd w:id="22"/>
    <w:bookmarkStart w:id="23" w:name="Xd3460536ca939dca003cfe581f5434a642f1a26"/>
    <w:p>
      <w:pPr>
        <w:pStyle w:val="Heading2"/>
      </w:pPr>
      <w:r>
        <w:t xml:space="preserve">4. The Socio-Cultural Context and Patient Trust</w:t>
      </w:r>
    </w:p>
    <w:p>
      <w:pPr>
        <w:pStyle w:val="FirstParagraph"/>
      </w:pPr>
      <w:r>
        <w:t xml:space="preserve">The relationship between a Doctor General Practitioner and their patient in Iraq Baghdad is deeply influenced by socio-cultural factors. Family structures in Iraq are typically close-knit, meaning medical decisions often involve extended family members. A successful Doctor General Practitioner must possess strong communication skills to navigate these dynamics, ensuring that the entire household understands the treatment plan.</w:t>
      </w:r>
    </w:p>
    <w:p>
      <w:pPr>
        <w:pStyle w:val="BodyText"/>
      </w:pPr>
      <w:r>
        <w:t xml:space="preserve">Trust is a commodity that has been eroded by years of systemic instability. Rebuilding this trust requires consistency and transparency. When a patient in Iraq Baghdad consistently sees the same Doctor General Practitioner who remembers their history and family context, adherence to treatment improves significantly. This continuity of care is the hallmark of effective general practice and is currently underutilized due to staff rotation policies in some public facilities.</w:t>
      </w:r>
    </w:p>
    <w:bookmarkEnd w:id="23"/>
    <w:bookmarkStart w:id="24" w:name="X5e4a71f514fee929560020bfdaa3481765e6857"/>
    <w:p>
      <w:pPr>
        <w:pStyle w:val="Heading2"/>
      </w:pPr>
      <w:r>
        <w:t xml:space="preserve">5. Strategic Recommendations for Improvement</w:t>
      </w:r>
    </w:p>
    <w:p>
      <w:pPr>
        <w:pStyle w:val="FirstParagraph"/>
      </w:pPr>
      <w:r>
        <w:t xml:space="preserve">To optimize the role of the Doctor General Practitioner in Iraq Baghdad, several strategic interventions are recommended. First, the Ministry of Health should invest in digital health records tailored for primary care centers. This would allow a Doctor General Practitioner to access patient history across different facilities, reducing redundancy and improving diagnostic accuracy.</w:t>
      </w:r>
    </w:p>
    <w:p>
      <w:pPr>
        <w:pStyle w:val="BodyText"/>
      </w:pPr>
      <w:r>
        <w:t xml:space="preserve">Secondly, incentive structures should be revised to encourage medical graduates to choose general practice as a career path. Financial bonuses and faster promotion tracks for those who specialize in or commit to primary care could help retain talent within the system. Additionally, establishing mentorship programs where experienced Doctor General Practitioner leaders guide junior doctors could enhance skill development.</w:t>
      </w:r>
    </w:p>
    <w:p>
      <w:pPr>
        <w:pStyle w:val="BodyText"/>
      </w:pPr>
      <w:r>
        <w:t xml:space="preserve">Finally, public awareness campaigns are essential. The population of Iraq Baghdad needs to be educated on the benefits of seeing a Doctor General Practitioner first for minor ailments and preventive screenings. By positioning general practice as the foundation of a healthy society, the burden on specialist hospitals in Iraq Baghdad can be reduced, leading to a more sustainable healthcare model.</w:t>
      </w:r>
    </w:p>
    <w:bookmarkEnd w:id="24"/>
    <w:bookmarkStart w:id="25" w:name="conclusion"/>
    <w:p>
      <w:pPr>
        <w:pStyle w:val="Heading2"/>
      </w:pPr>
      <w:r>
        <w:t xml:space="preserve">6. Conclusion</w:t>
      </w:r>
    </w:p>
    <w:p>
      <w:pPr>
        <w:pStyle w:val="FirstParagraph"/>
      </w:pPr>
      <w:r>
        <w:t xml:space="preserve">In conclusion, the Doctor General Practitioner is not merely an entry-level medical role but a strategic asset in the healthcare infrastructure of Iraq Baghdad. Their ability to provide holistic, continuous care addresses both the rising tide of chronic diseases and the need for efficient resource management. By addressing challenges related to workload, education, and public perception through targeted policy reforms and technological integration, Iraq Baghdad can build a resilient primary care system. Strengthening the role of the Doctor General Practitioner is essential for achieving universal health coverage and ensuring that every citizen in Iraq Baghdad has access to dignified, effective medical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Doctor General Practitioner in the Healthcare Ecosystem of Iraq Baghdad</dc:title>
  <dc:creator/>
  <dc:language>en</dc:language>
  <cp:keywords/>
  <dcterms:created xsi:type="dcterms:W3CDTF">2026-07-29T15:04:02Z</dcterms:created>
  <dcterms:modified xsi:type="dcterms:W3CDTF">2026-07-29T15:04:02Z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