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Japan</w:t>
      </w:r>
      <w:r>
        <w:t xml:space="preserve"> </w:t>
      </w:r>
      <w:r>
        <w:t xml:space="preserve">Osaka</w:t>
      </w:r>
    </w:p>
    <w:bookmarkStart w:id="29" w:name="Xed23eccf6f156a69508c7ab61ef3edfe1091bae"/>
    <w:p>
      <w:pPr>
        <w:pStyle w:val="Heading1"/>
      </w:pPr>
      <w:r>
        <w:t xml:space="preserve">The Role and Evolution of the Doctor General Practitioner in Japan Osaka</w:t>
      </w:r>
    </w:p>
    <w:bookmarkStart w:id="20" w:name="Xfa66ffc53c03a3027703dd1ff1aa0db4dac826a"/>
    <w:p>
      <w:pPr>
        <w:pStyle w:val="Heading3"/>
      </w:pPr>
      <w:r>
        <w:t xml:space="preserve">A Comprehensive Research Analysis on Primary Healthcare Systems in an Urban Metropolis</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Public Health, Medical Sociology, and Primary Care Infrastructure</w:t>
      </w:r>
      <w:r>
        <w:br/>
      </w:r>
      <w:r>
        <w:rPr>
          <w:bCs/>
          <w:b/>
        </w:rPr>
        <w:t xml:space="preserve">Focal Region:</w:t>
      </w:r>
      <w:r>
        <w:t xml:space="preserve"> </w:t>
      </w:r>
      <w:r>
        <w:t xml:space="preserve">Japan Osaka</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landscape of modern healthcare is undergoing a significant transformation globally, driven by aging populations, the rise of chronic diseases, and the need for cost-effective medical services. In this context, the</w:t>
      </w:r>
      <w:r>
        <w:t xml:space="preserve"> </w:t>
      </w:r>
      <w:r>
        <w:rPr>
          <w:bCs/>
          <w:b/>
        </w:rPr>
        <w:t xml:space="preserve">Doctor General Practitioner</w:t>
      </w:r>
      <w:r>
        <w:t xml:space="preserve">, often referred to as a primary care physician (PCP), stands at the forefront of medical intervention. While many developed nations have long established gatekeeper models where GPs coordinate patient care, Japan has historically relied on a system characterized by easy access to specialists and large hospitals. However, recent legislative changes and societal shifts are accelerating the adoption of the</w:t>
      </w:r>
      <w:r>
        <w:t xml:space="preserve"> </w:t>
      </w:r>
      <w:r>
        <w:rPr>
          <w:bCs/>
          <w:b/>
        </w:rPr>
        <w:t xml:space="preserve">Doctor General Practitioner</w:t>
      </w:r>
      <w:r>
        <w:t xml:space="preserve"> </w:t>
      </w:r>
      <w:r>
        <w:t xml:space="preserve">model in specific regions. This research paper focuses specifically on</w:t>
      </w:r>
      <w:r>
        <w:t xml:space="preserve"> </w:t>
      </w:r>
      <w:r>
        <w:rPr>
          <w:bCs/>
          <w:b/>
        </w:rPr>
        <w:t xml:space="preserve">Japan Osaka</w:t>
      </w:r>
      <w:r>
        <w:t xml:space="preserve">, a major economic hub facing unique demographic challenges, to analyze how primary care is evolving in one of Asia’s most dynamic cities.</w:t>
      </w:r>
    </w:p>
    <w:bookmarkEnd w:id="21"/>
    <w:bookmarkStart w:id="22" w:name="X8eae403af038ff082a52f45e99315528322729a"/>
    <w:p>
      <w:pPr>
        <w:pStyle w:val="Heading2"/>
      </w:pPr>
      <w:r>
        <w:t xml:space="preserve">2. Historical Context and Systemic Challenges</w:t>
      </w:r>
    </w:p>
    <w:p>
      <w:pPr>
        <w:pStyle w:val="FirstParagraph"/>
      </w:pPr>
      <w:r>
        <w:t xml:space="preserve">To understand the current state of general practice, one must first examine the historical structure of healthcare in Japan. Traditionally, Japanese patients have enjoyed unrestricted access to specialists without requiring a referral. This system facilitated high-quality specialized care but led to overcrowded hospitals, fragmented medical records, and inefficiencies in resource allocation. In</w:t>
      </w:r>
      <w:r>
        <w:t xml:space="preserve"> </w:t>
      </w:r>
      <w:r>
        <w:rPr>
          <w:bCs/>
          <w:b/>
        </w:rPr>
        <w:t xml:space="preserve">Japan Osaka</w:t>
      </w:r>
      <w:r>
        <w:t xml:space="preserve">, a city known for its bustling urban environment and dense population centers like Namba and Umeda, this fragmentation was particularly acute.</w:t>
      </w:r>
    </w:p>
    <w:p>
      <w:pPr>
        <w:pStyle w:val="BodyText"/>
      </w:pPr>
      <w:r>
        <w:t xml:space="preserve">The primary challenge has been the "hospital-centric" culture. Patients would often visit internal medicine or orthopedics directly, bypassing initial general assessments. While this provided immediate access to specialized technology, it placed an immense burden on tertiary care facilities. Furthermore, as Japan faces a super-aging society—where over one-fifth of the population is aged 65 or older—the need for continuous, holistic management of chronic conditions became apparent. The traditional model failed to provide the longitudinal care required for elderly patients with multiple comorbidities.</w:t>
      </w:r>
    </w:p>
    <w:bookmarkEnd w:id="22"/>
    <w:bookmarkStart w:id="23" w:name="X1126de99e18bef0a47de49e298ad775809740df"/>
    <w:p>
      <w:pPr>
        <w:pStyle w:val="Heading2"/>
      </w:pPr>
      <w:r>
        <w:t xml:space="preserve">3. The Emergence of General Practice in Japan Osaka</w:t>
      </w:r>
    </w:p>
    <w:p>
      <w:pPr>
        <w:pStyle w:val="FirstParagraph"/>
      </w:pPr>
      <w:r>
        <w:t xml:space="preserve">In response to these systemic pressures, the Japanese Ministry of Health, Labour and Welfare introduced reforms encouraging the establishment of family medicine and general practice. Within this national framework,</w:t>
      </w:r>
      <w:r>
        <w:t xml:space="preserve"> </w:t>
      </w:r>
      <w:r>
        <w:rPr>
          <w:bCs/>
          <w:b/>
        </w:rPr>
        <w:t xml:space="preserve">Japan Osaka</w:t>
      </w:r>
      <w:r>
        <w:t xml:space="preserve"> </w:t>
      </w:r>
      <w:r>
        <w:t xml:space="preserve">has emerged as a pioneer in adapting these concepts to an urban setting. The concept of the</w:t>
      </w:r>
      <w:r>
        <w:t xml:space="preserve"> </w:t>
      </w:r>
      <w:r>
        <w:rPr>
          <w:bCs/>
          <w:b/>
        </w:rPr>
        <w:t xml:space="preserve">Doctor General Practitioner</w:t>
      </w:r>
      <w:r>
        <w:t xml:space="preserve"> </w:t>
      </w:r>
      <w:r>
        <w:t xml:space="preserve">in Osaka is not merely about treating acute illnesses; it is about coordinating care across disciplines.</w:t>
      </w:r>
    </w:p>
    <w:p>
      <w:pPr>
        <w:pStyle w:val="BodyText"/>
      </w:pPr>
      <w:r>
        <w:t xml:space="preserve">Osaka’s local government has been proactive in supporting clinics that adopt general practice standards. Unlike rural areas where GPs often serve as all-around providers, the</w:t>
      </w:r>
      <w:r>
        <w:t xml:space="preserve"> </w:t>
      </w:r>
      <w:r>
        <w:rPr>
          <w:bCs/>
          <w:b/>
        </w:rPr>
        <w:t xml:space="preserve">Doctor General Practitioner</w:t>
      </w:r>
      <w:r>
        <w:t xml:space="preserve"> </w:t>
      </w:r>
      <w:r>
        <w:t xml:space="preserve">in Osaka operates within a dense network of specialists and diagnostic centers. This urban model emphasizes "triage and referral," ensuring that patients see the right specialist at the right time, thereby reducing unnecessary visits to large university hospitals. The unique business culture of Osaka, which values efficiency and direct communication, has also influenced how general practitioners interact with their patients, fostering a more collaborative doctor-patient relationship.</w:t>
      </w:r>
    </w:p>
    <w:bookmarkEnd w:id="23"/>
    <w:bookmarkStart w:id="24" w:name="X5323912f86d6388ed18c3a036a109e2dc085821"/>
    <w:p>
      <w:pPr>
        <w:pStyle w:val="Heading2"/>
      </w:pPr>
      <w:r>
        <w:t xml:space="preserve">4. Demographic Drivers and Public Health Needs</w:t>
      </w:r>
    </w:p>
    <w:p>
      <w:pPr>
        <w:pStyle w:val="FirstParagraph"/>
      </w:pPr>
      <w:r>
        <w:t xml:space="preserve">The demographic profile of</w:t>
      </w:r>
      <w:r>
        <w:t xml:space="preserve"> </w:t>
      </w:r>
      <w:r>
        <w:rPr>
          <w:bCs/>
          <w:b/>
        </w:rPr>
        <w:t xml:space="preserve">Japan Osaka</w:t>
      </w:r>
      <w:r>
        <w:t xml:space="preserve"> </w:t>
      </w:r>
      <w:r>
        <w:t xml:space="preserve">is a critical determinant in the expansion of general practice. The city has one of the highest densities of elderly residents in Japan. This demographic shift necessitates a healthcare model focused on preventive medicine, lifestyle management, and home-based care coordination. The</w:t>
      </w:r>
      <w:r>
        <w:t xml:space="preserve"> </w:t>
      </w:r>
      <w:r>
        <w:rPr>
          <w:bCs/>
          <w:b/>
        </w:rPr>
        <w:t xml:space="preserve">Doctor General Practitioner</w:t>
      </w:r>
      <w:r>
        <w:t xml:space="preserve"> </w:t>
      </w:r>
      <w:r>
        <w:t xml:space="preserve">plays a pivotal role here by acting as the primary point of contact for health maintenance.</w:t>
      </w:r>
    </w:p>
    <w:p>
      <w:pPr>
        <w:pStyle w:val="BodyText"/>
      </w:pPr>
      <w:r>
        <w:t xml:space="preserve">Furthermore, urban stressors in Osaka—such as long working hours and sedentary lifestyles—have contributed to a rise in lifestyle-related diseases, including diabetes, hypertension, and metabolic syndrome. General practitioners are uniquely positioned to address these issues through regular check-ups (often referred to as *Ningen Dock* adaptations for private clinics) and ongoing counseling. By managing these conditions early, the</w:t>
      </w:r>
      <w:r>
        <w:t xml:space="preserve"> </w:t>
      </w:r>
      <w:r>
        <w:rPr>
          <w:bCs/>
          <w:b/>
        </w:rPr>
        <w:t xml:space="preserve">Doctor General Practitioner</w:t>
      </w:r>
      <w:r>
        <w:t xml:space="preserve"> </w:t>
      </w:r>
      <w:r>
        <w:t xml:space="preserve">reduces the long-term burden on the national health insurance system.</w:t>
      </w:r>
    </w:p>
    <w:bookmarkEnd w:id="24"/>
    <w:bookmarkStart w:id="25" w:name="X77375e711739688ba786ef6621bad762cf4ea32"/>
    <w:p>
      <w:pPr>
        <w:pStyle w:val="Heading2"/>
      </w:pPr>
      <w:r>
        <w:t xml:space="preserve">5. Professional Training and Standardization</w:t>
      </w:r>
    </w:p>
    <w:p>
      <w:pPr>
        <w:pStyle w:val="FirstParagraph"/>
      </w:pPr>
      <w:r>
        <w:t xml:space="preserve">A significant aspect of this research is the development of professional standards for general practitioners in Osaka. Historically, any licensed physician could open a clinic without specific training in family medicine. However, the Japan Primary Care Association (JPCA) has worked tirelessly to certify doctors who meet rigorous standards in general practice. In</w:t>
      </w:r>
      <w:r>
        <w:t xml:space="preserve"> </w:t>
      </w:r>
      <w:r>
        <w:rPr>
          <w:bCs/>
          <w:b/>
        </w:rPr>
        <w:t xml:space="preserve">Japan Osaka</w:t>
      </w:r>
      <w:r>
        <w:t xml:space="preserve">, there is a growing number of clinics displaying the JPCA certification badge.</w:t>
      </w:r>
    </w:p>
    <w:p>
      <w:pPr>
        <w:pStyle w:val="BodyText"/>
      </w:pPr>
      <w:r>
        <w:t xml:space="preserve">This certification ensures that the</w:t>
      </w:r>
      <w:r>
        <w:t xml:space="preserve"> </w:t>
      </w:r>
      <w:r>
        <w:rPr>
          <w:bCs/>
          <w:b/>
        </w:rPr>
        <w:t xml:space="preserve">Doctor General Practitioner</w:t>
      </w:r>
      <w:r>
        <w:t xml:space="preserve"> </w:t>
      </w:r>
      <w:r>
        <w:t xml:space="preserve">possesses comprehensive skills in pediatrics, internal medicine, obstetrics/gynecology, psychiatry, and palliative care. This "all-rounder" capability is essential in an urban setting where patients may seek immediate relief for a variety of minor ailments outside of regular hospital hours. The standardization of training has improved public trust in general practitioners as credible alternatives to emergency rooms for non-life-threatening conditions.</w:t>
      </w:r>
    </w:p>
    <w:bookmarkEnd w:id="25"/>
    <w:bookmarkStart w:id="26" w:name="X03b306338604cf888b4ee1edd1e992a182e339d"/>
    <w:p>
      <w:pPr>
        <w:pStyle w:val="Heading2"/>
      </w:pPr>
      <w:r>
        <w:t xml:space="preserve">6. Technological Integration and Digital Health</w:t>
      </w:r>
    </w:p>
    <w:p>
      <w:pPr>
        <w:pStyle w:val="FirstParagraph"/>
      </w:pPr>
      <w:r>
        <w:t xml:space="preserve">The modernization of healthcare in Osaka is also marked by the integration of digital technologies. Many general practices in the region are adopting electronic medical records (EMR) systems that facilitate interoperability with hospitals and pharmacies. For the</w:t>
      </w:r>
      <w:r>
        <w:t xml:space="preserve"> </w:t>
      </w:r>
      <w:r>
        <w:rPr>
          <w:bCs/>
          <w:b/>
        </w:rPr>
        <w:t xml:space="preserve">Doctor General Practitioner</w:t>
      </w:r>
      <w:r>
        <w:t xml:space="preserve">, this technology is crucial for maintaining a comprehensive patient history, especially when coordinating care with specialists in large Osaka hospitals.</w:t>
      </w:r>
    </w:p>
    <w:p>
      <w:pPr>
        <w:pStyle w:val="BodyText"/>
      </w:pPr>
      <w:r>
        <w:t xml:space="preserve">Additionally, telemedicine has gained traction post-pandemic. In densely populated areas of Osaka where traffic congestion can hinder access to physical clinics, remote consultations offer a viable solution for follow-up appointments. The</w:t>
      </w:r>
      <w:r>
        <w:t xml:space="preserve"> </w:t>
      </w:r>
      <w:r>
        <w:rPr>
          <w:bCs/>
          <w:b/>
        </w:rPr>
        <w:t xml:space="preserve">Doctor General Practitioner</w:t>
      </w:r>
      <w:r>
        <w:t xml:space="preserve"> </w:t>
      </w:r>
      <w:r>
        <w:t xml:space="preserve">now utilizes these tools to monitor chronic patients remotely, enhancing the continuity of care and reducing hospital readmissions.</w:t>
      </w:r>
    </w:p>
    <w:bookmarkEnd w:id="26"/>
    <w:bookmarkStart w:id="27" w:name="challenges-and-future-outlook"/>
    <w:p>
      <w:pPr>
        <w:pStyle w:val="Heading2"/>
      </w:pPr>
      <w:r>
        <w:t xml:space="preserve">7. Challenges and Future Outlook</w:t>
      </w:r>
    </w:p>
    <w:p>
      <w:pPr>
        <w:pStyle w:val="FirstParagraph"/>
      </w:pPr>
      <w:r>
        <w:t xml:space="preserve">Despite the progress, challenges remain for the adoption of the general practice model in</w:t>
      </w:r>
      <w:r>
        <w:t xml:space="preserve"> </w:t>
      </w:r>
      <w:r>
        <w:rPr>
          <w:bCs/>
          <w:b/>
        </w:rPr>
        <w:t xml:space="preserve">Japan Osaka</w:t>
      </w:r>
      <w:r>
        <w:t xml:space="preserve">. One major issue is reimbursement rates. General practice consultations often yield lower financial returns compared to specialized procedures performed in hospitals, leading to economic pressures on clinics. Furthermore, there is a lingering cultural preference among some segments of the population for large hospitals, perceived as safer and more advanced.</w:t>
      </w:r>
    </w:p>
    <w:p>
      <w:pPr>
        <w:pStyle w:val="BodyText"/>
      </w:pPr>
      <w:r>
        <w:t xml:space="preserve">Addressing these issues requires continued education campaigns and policy adjustments. The future success of the</w:t>
      </w:r>
      <w:r>
        <w:t xml:space="preserve"> </w:t>
      </w:r>
      <w:r>
        <w:rPr>
          <w:bCs/>
          <w:b/>
        </w:rPr>
        <w:t xml:space="preserve">Doctor General Practitioner</w:t>
      </w:r>
      <w:r>
        <w:t xml:space="preserve"> </w:t>
      </w:r>
      <w:r>
        <w:t xml:space="preserve">in Osaka depends on strengthening the referral network, ensuring financial viability through fair compensation models, and deepening public understanding of the value provided by primary care. As Osaka continues to grow as a global city, its healthcare system must evolve to be sustainable, inclusive, and efficient.</w:t>
      </w:r>
    </w:p>
    <w:bookmarkEnd w:id="27"/>
    <w:bookmarkStart w:id="28" w:name="conclusion"/>
    <w:p>
      <w:pPr>
        <w:pStyle w:val="Heading2"/>
      </w:pPr>
      <w:r>
        <w:t xml:space="preserve">8. Conclusion</w:t>
      </w:r>
    </w:p>
    <w:p>
      <w:pPr>
        <w:pStyle w:val="FirstParagraph"/>
      </w:pPr>
      <w:r>
        <w:t xml:space="preserve">In conclusion, the role of the</w:t>
      </w:r>
      <w:r>
        <w:t xml:space="preserve"> </w:t>
      </w:r>
      <w:r>
        <w:rPr>
          <w:bCs/>
          <w:b/>
        </w:rPr>
        <w:t xml:space="preserve">Doctor General Practitioner</w:t>
      </w:r>
      <w:r>
        <w:t xml:space="preserve"> </w:t>
      </w:r>
      <w:r>
        <w:t xml:space="preserve">in</w:t>
      </w:r>
      <w:r>
        <w:t xml:space="preserve"> </w:t>
      </w:r>
      <w:r>
        <w:rPr>
          <w:bCs/>
          <w:b/>
        </w:rPr>
        <w:t xml:space="preserve">Japan Osaka</w:t>
      </w:r>
      <w:r>
        <w:t xml:space="preserve"> </w:t>
      </w:r>
      <w:r>
        <w:t xml:space="preserve">is transitioning from a peripheral provider to a central coordinator of health. Driven by demographic necessities and systemic reforms, general practice in this region offers a promising model for managing urban healthcare challenges. By focusing on prevention, coordination, and comprehensive care, general practitioners alleviate the strain on hospital resources and improve patient outcomes. As</w:t>
      </w:r>
      <w:r>
        <w:t xml:space="preserve"> </w:t>
      </w:r>
      <w:r>
        <w:rPr>
          <w:bCs/>
          <w:b/>
        </w:rPr>
        <w:t xml:space="preserve">Japan Osaka</w:t>
      </w:r>
      <w:r>
        <w:t xml:space="preserve"> </w:t>
      </w:r>
      <w:r>
        <w:t xml:space="preserve">navigates its aging society and modern urban demands, the integration of robust primary care services will be indispensable to maintaining public health resilience. The evolution of this specialty not only benefits individual patients but also contributes to the sustainability of Japan’s universal healthcare system.</w:t>
      </w:r>
    </w:p>
    <w:p>
      <w:r>
        <w:pict>
          <v:rect style="width:0;height:1.5pt" o:hralign="center" o:hrstd="t" o:hr="t"/>
        </w:pict>
      </w:r>
    </w:p>
    <w:p>
      <w:pPr>
        <w:pStyle w:val="FirstParagraph"/>
      </w:pPr>
      <w:r>
        <w:rPr>
          <w:iCs/>
          <w:i/>
        </w:rPr>
        <w:t xml:space="preserve">Note: This document serves as a research overview for academic and professional reference regarding medical infrastructure developments in Osaka, Japan.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Doctor General Practitioner in Japan Osaka</dc:title>
  <dc:creator/>
  <dc:language>en</dc:language>
  <cp:keywords/>
  <dcterms:created xsi:type="dcterms:W3CDTF">2026-07-29T16:06:14Z</dcterms:created>
  <dcterms:modified xsi:type="dcterms:W3CDTF">2026-07-29T16:06:14Z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