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Nairobi,</w:t>
      </w:r>
      <w:r>
        <w:t xml:space="preserve"> </w:t>
      </w:r>
      <w:r>
        <w:t xml:space="preserve">Kenya</w:t>
      </w:r>
    </w:p>
    <w:bookmarkStart w:id="30" w:name="X59dea472432c528cc9d97f6dcf94df72b3f2057"/>
    <w:p>
      <w:pPr>
        <w:pStyle w:val="Heading1"/>
      </w:pPr>
      <w:r>
        <w:t xml:space="preserve">The Role and Impact of Doctor General Practitioners in Nairobi, Kenya</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Medical Research Unit</w:t>
      </w:r>
      <w:r>
        <w:br/>
      </w:r>
      <w:r>
        <w:rPr>
          <w:bCs/>
          <w:b/>
        </w:rPr>
        <w:t xml:space="preserve">Institutional Affiliation:</w:t>
      </w:r>
      <w:r>
        <w:t xml:space="preserve">Nairobi Health Policy Institute</w:t>
      </w:r>
    </w:p>
    <w:p>
      <w:pPr>
        <w:pStyle w:val="BodyText"/>
      </w:pPr>
      <w:r>
        <w:rPr>
          <w:bCs/>
          <w:b/>
        </w:rPr>
        <w:t xml:space="preserve">Abstract</w:t>
      </w:r>
    </w:p>
    <w:p>
      <w:pPr>
        <w:pStyle w:val="BodyText"/>
      </w:pPr>
      <w:r>
        <w:t xml:space="preserve">This research paper examines the critical role of the Doctor General Practitioner (GP) within the healthcare ecosystem of Kenya, specifically focusing on the urban metropolis of Nairobi. As a rapidly developing city with a complex demographic and epidemiological profile, Nairobi faces unique challenges in health service delivery. This study analyzes how GPs serve as primary points of contact for patients, bridging the gap between specialized care and basic medical needs. By evaluating current practices, systemic challenges such as resource constraints and regulatory frameworks, and future prospects under the Universal Health Coverage (UHC) agenda, this paper argues that empowering Doctor General Practitioners is essential for improving public health outcomes in Nairobi.</w:t>
      </w:r>
    </w:p>
    <w:bookmarkStart w:id="20" w:name="introduction"/>
    <w:p>
      <w:pPr>
        <w:pStyle w:val="Heading2"/>
      </w:pPr>
      <w:r>
        <w:t xml:space="preserve">1. Introduction</w:t>
      </w:r>
    </w:p>
    <w:p>
      <w:pPr>
        <w:pStyle w:val="FirstParagraph"/>
      </w:pPr>
      <w:r>
        <w:t xml:space="preserve">The healthcare landscape in Kenya has undergone significant transformation over the past decade, driven largely by the adoption of devolution and the push towards Universal Health Coverage (UHC). Within this context, the Doctor General Practitioner stands as a cornerstone of primary healthcare. In Nairobi, Kenya’s capital and largest city, where population density is high and health demands are diverse ranging from infectious diseases to rising cases of non-communicable lifestyle diseases—the GP plays an indispensable role. Unlike specialists who focus on specific organs or conditions, a Doctor General Practitioner provides comprehensive, continuous care for individuals regardless of age or disease type. This paper explores the multifaceted responsibilities of GPs in Nairobi, the structural challenges they face, and their strategic importance in strengthening Kenya’s health system.</w:t>
      </w:r>
    </w:p>
    <w:bookmarkEnd w:id="20"/>
    <w:bookmarkStart w:id="21" w:name="X54c632ce57455424aab4919233ca24f83e3d7c9"/>
    <w:p>
      <w:pPr>
        <w:pStyle w:val="Heading2"/>
      </w:pPr>
      <w:r>
        <w:t xml:space="preserve">2. The Scope of Practice for General Practitioners</w:t>
      </w:r>
    </w:p>
    <w:p>
      <w:pPr>
        <w:pStyle w:val="FirstParagraph"/>
      </w:pPr>
      <w:r>
        <w:t xml:space="preserve">In Kenya, a Doctor General Practitioner is typically a medical doctor who has completed basic medical training and registration with the Medical Practitioners and Dentists Board of Kenya (MPDBK). However, the role extends beyond basic diagnosis. In Nairobi's bustling clinics and hospitals, GPs act as gatekeepers to the health system. They are responsible for:</w:t>
      </w:r>
    </w:p>
    <w:p>
      <w:pPr>
        <w:numPr>
          <w:ilvl w:val="0"/>
          <w:numId w:val="1001"/>
        </w:numPr>
        <w:pStyle w:val="Compact"/>
      </w:pPr>
      <w:r>
        <w:rPr>
          <w:bCs/>
          <w:b/>
        </w:rPr>
        <w:t xml:space="preserve">Differential Diagnosis:</w:t>
      </w:r>
      <w:r>
        <w:t xml:space="preserve"> </w:t>
      </w:r>
      <w:r>
        <w:t xml:space="preserve">Identifying common ailments such as malaria, typhoid, respiratory infections, and hypertension.</w:t>
      </w:r>
    </w:p>
    <w:p>
      <w:pPr>
        <w:numPr>
          <w:ilvl w:val="0"/>
          <w:numId w:val="1001"/>
        </w:numPr>
        <w:pStyle w:val="Compact"/>
      </w:pPr>
      <w:r>
        <w:rPr>
          <w:bCs/>
          <w:b/>
        </w:rPr>
        <w:t xml:space="preserve">Routine Health Maintenance:</w:t>
      </w:r>
    </w:p>
    <w:p>
      <w:pPr>
        <w:numPr>
          <w:ilvl w:val="0"/>
          <w:numId w:val="1001"/>
        </w:numPr>
        <w:pStyle w:val="Compact"/>
      </w:pPr>
      <w:r>
        <w:rPr>
          <w:bCs/>
          <w:b/>
        </w:rPr>
        <w:t xml:space="preserve">Patient Education:</w:t>
      </w:r>
      <w:r>
        <w:t xml:space="preserve"> </w:t>
      </w:r>
      <w:r>
        <w:t xml:space="preserve">Counseling patients on lifestyle changes to prevent chronic conditions like diabetes and heart disease, which are increasingly prevalent in urban Nairobi.</w:t>
      </w:r>
    </w:p>
    <w:p>
      <w:pPr>
        <w:numPr>
          <w:ilvl w:val="0"/>
          <w:numId w:val="1001"/>
        </w:numPr>
        <w:pStyle w:val="Compact"/>
      </w:pPr>
      <w:r>
        <w:rPr>
          <w:bCs/>
          <w:b/>
        </w:rPr>
        <w:t xml:space="preserve">Referral Management:</w:t>
      </w:r>
      <w:r>
        <w:t xml:space="preserve">Determining when a patient requires specialized care and facilitating referrals to tertiary hospitals such as Kenyatta National Hospital or private facilities in Westlands and Kilimani.</w:t>
      </w:r>
    </w:p>
    <w:p>
      <w:pPr>
        <w:pStyle w:val="FirstParagraph"/>
      </w:pPr>
      <w:r>
        <w:t xml:space="preserve">&gt;</w:t>
      </w:r>
    </w:p>
    <w:p>
      <w:pPr>
        <w:pStyle w:val="BodyText"/>
      </w:pPr>
      <w:r>
        <w:t xml:space="preserve">This holistic approach ensures that healthcare is accessible, cost-effective, and patient-centered. For the average resident of Nairobi, the GP is often the first line of defense against health crises.</w:t>
      </w:r>
    </w:p>
    <w:bookmarkEnd w:id="21"/>
    <w:bookmarkStart w:id="25" w:name="X060f1e7d0b308da592ed2aff6b12578fc780d40"/>
    <w:p>
      <w:pPr>
        <w:pStyle w:val="Heading2"/>
      </w:pPr>
      <w:r>
        <w:t xml:space="preserve">3. Challenges Facing General Practitioners in Nairobi</w:t>
      </w:r>
    </w:p>
    <w:p>
      <w:pPr>
        <w:pStyle w:val="FirstParagraph"/>
      </w:pPr>
      <w:r>
        <w:t xml:space="preserve">Despite their importance, Doctor General Practitioners in Nairobi operate within a challenging environment. Several structural and systemic issues hinder optimal service delivery:</w:t>
      </w:r>
    </w:p>
    <w:p>
      <w:pPr>
        <w:pStyle w:val="BodyText"/>
      </w:pPr>
      <w:r>
        <w:t xml:space="preserve">&gt;</w:t>
      </w:r>
    </w:p>
    <w:bookmarkStart w:id="22" w:name="resource-constraints-and-overcrowding"/>
    <w:p>
      <w:pPr>
        <w:pStyle w:val="Heading3"/>
      </w:pPr>
      <w:r>
        <w:t xml:space="preserve">3.1 Resource Constraints and Overcrowding</w:t>
      </w:r>
    </w:p>
    <w:p>
      <w:pPr>
        <w:pStyle w:val="FirstParagraph"/>
      </w:pPr>
      <w:r>
        <w:t xml:space="preserve">&gt;</w:t>
      </w:r>
    </w:p>
    <w:p>
      <w:pPr>
        <w:pStyle w:val="BodyText"/>
      </w:pPr>
      <w:r>
        <w:t xml:space="preserve">Nairobi’s healthcare facilities are often overcrowded due to rapid urbanization. GPs frequently manage large patient loads, which can lead to burnout and reduced consultation times. In public health facilities, resource shortages—such as a lack of essential medicines or diagnostic tools—complicate the ability of GPs to provide comprehensive care.</w:t>
      </w:r>
    </w:p>
    <w:p>
      <w:pPr>
        <w:pStyle w:val="BodyText"/>
      </w:pPr>
      <w:r>
        <w:t xml:space="preserve">&gt;</w:t>
      </w:r>
    </w:p>
    <w:bookmarkEnd w:id="22"/>
    <w:bookmarkStart w:id="23" w:name="regulatory-and-professional-development"/>
    <w:p>
      <w:pPr>
        <w:pStyle w:val="Heading3"/>
      </w:pPr>
      <w:r>
        <w:t xml:space="preserve">3.2 Regulatory and Professional Development</w:t>
      </w:r>
    </w:p>
    <w:p>
      <w:pPr>
        <w:pStyle w:val="FirstParagraph"/>
      </w:pPr>
      <w:r>
        <w:t xml:space="preserve">&gt;</w:t>
      </w:r>
    </w:p>
    <w:p>
      <w:pPr>
        <w:pStyle w:val="BodyText"/>
      </w:pPr>
      <w:r>
        <w:t xml:space="preserve">While basic medical education is standardized in Kenya, continuous professional development for GPs can be inconsistent. There is a need for more structured postgraduate training programs specifically tailored to primary care specialists, distinguishing the role of a GP from that of a general internist.</w:t>
      </w:r>
    </w:p>
    <w:p>
      <w:pPr>
        <w:pStyle w:val="BodyText"/>
      </w:pPr>
      <w:r>
        <w:t xml:space="preserve">&gt;</w:t>
      </w:r>
    </w:p>
    <w:bookmarkEnd w:id="23"/>
    <w:bookmarkStart w:id="24" w:name="financial-barriers"/>
    <w:p>
      <w:pPr>
        <w:pStyle w:val="Heading3"/>
      </w:pPr>
      <w:r>
        <w:t xml:space="preserve">3.3 Financial Barriers</w:t>
      </w:r>
    </w:p>
    <w:p>
      <w:pPr>
        <w:pStyle w:val="FirstParagraph"/>
      </w:pPr>
      <w:r>
        <w:t xml:space="preserve">&gt;</w:t>
      </w:r>
    </w:p>
    <w:p>
      <w:pPr>
        <w:pStyle w:val="BodyText"/>
      </w:pPr>
      <w:r>
        <w:t xml:space="preserve">A significant portion of Nairobi’s population relies on out-of-pocket payments for healthcare. Although the National Hospital Insurance Fund (NHIF) and the new Social Health Authority aim to mitigate this, gaps in coverage often force patients to delay seeking care from GPs until conditions become severe.</w:t>
      </w:r>
    </w:p>
    <w:p>
      <w:pPr>
        <w:pStyle w:val="BodyText"/>
      </w:pPr>
      <w:r>
        <w:t xml:space="preserve">&gt;</w:t>
      </w:r>
    </w:p>
    <w:bookmarkEnd w:id="24"/>
    <w:bookmarkEnd w:id="25"/>
    <w:bookmarkStart w:id="26" w:name="Xfbd7c1da9adb666a66b4dccdaaca78b821c41dd"/>
    <w:p>
      <w:pPr>
        <w:pStyle w:val="Heading2"/>
      </w:pPr>
      <w:r>
        <w:t xml:space="preserve">4. The Impact of General Practitioners on Public Health</w:t>
      </w:r>
    </w:p>
    <w:p>
      <w:pPr>
        <w:pStyle w:val="FirstParagraph"/>
      </w:pPr>
      <w:r>
        <w:t xml:space="preserve">&gt;</w:t>
      </w:r>
    </w:p>
    <w:p>
      <w:pPr>
        <w:pStyle w:val="BodyText"/>
      </w:pPr>
      <w:r>
        <w:t xml:space="preserve">The presence of competent Doctor General Practitioners in Nairobi has a profound impact on public health metrics. By providing early detection and management of diseases, GPs reduce the burden on secondary and tertiary care facilities. For instance, effective management of hypertension and diabetes by GPs can prevent complications such as stroke or renal failure, which are costly to treat.</w:t>
      </w:r>
    </w:p>
    <w:p>
      <w:pPr>
        <w:pStyle w:val="BodyText"/>
      </w:pPr>
      <w:r>
        <w:t xml:space="preserve">&gt;</w:t>
      </w:r>
    </w:p>
    <w:p>
      <w:pPr>
        <w:pStyle w:val="BodyText"/>
      </w:pPr>
      <w:r>
        <w:t xml:space="preserve">Furthermore, in the context of infectious disease outbreaks—such as Cholera or Lassa Fever incidents that have periodically affected parts of Kenya—GPs serve as the surveillance network. Their ability to recognize symptoms early and initiate isolation protocols is vital for containing outbreaks within densely populated areas like Kibera or Mathare.</w:t>
      </w:r>
    </w:p>
    <w:p>
      <w:pPr>
        <w:pStyle w:val="BodyText"/>
      </w:pPr>
      <w:r>
        <w:t xml:space="preserve">&gt;</w:t>
      </w:r>
    </w:p>
    <w:bookmarkEnd w:id="26"/>
    <w:bookmarkStart w:id="27" w:name="strategic-recommendations"/>
    <w:p>
      <w:pPr>
        <w:pStyle w:val="Heading2"/>
      </w:pPr>
      <w:r>
        <w:t xml:space="preserve">5. Strategic Recommendations</w:t>
      </w:r>
    </w:p>
    <w:p>
      <w:pPr>
        <w:pStyle w:val="FirstParagraph"/>
      </w:pPr>
      <w:r>
        <w:t xml:space="preserve">&gt;</w:t>
      </w:r>
    </w:p>
    <w:p>
      <w:pPr>
        <w:pStyle w:val="BodyText"/>
      </w:pPr>
      <w:r>
        <w:t xml:space="preserve">To enhance the efficacy of Doctor General Practitioners in Nairobi, several strategic interventions are recommended:</w:t>
      </w:r>
    </w:p>
    <w:p>
      <w:pPr>
        <w:pStyle w:val="BodyText"/>
      </w:pPr>
      <w:r>
        <w:t xml:space="preserve">&gt;</w:t>
      </w:r>
    </w:p>
    <w:p>
      <w:pPr>
        <w:numPr>
          <w:ilvl w:val="0"/>
          <w:numId w:val="1002"/>
        </w:numPr>
        <w:pStyle w:val="Compact"/>
      </w:pPr>
      <w:r>
        <w:rPr>
          <w:bCs/>
          <w:b/>
        </w:rPr>
        <w:t xml:space="preserve">Integration into Primary Healthcare Networks:</w:t>
      </w:r>
      <w:r>
        <w:t xml:space="preserve">GPs should be formally integrated into community-based health schemes to ensure they reach underserved populations.</w:t>
      </w:r>
    </w:p>
    <w:p>
      <w:pPr>
        <w:numPr>
          <w:ilvl w:val="0"/>
          <w:numId w:val="1002"/>
        </w:numPr>
        <w:pStyle w:val="Compact"/>
      </w:pPr>
      <w:r>
        <w:rPr>
          <w:bCs/>
          <w:b/>
        </w:rPr>
        <w:t xml:space="preserve">Enhanced Training:</w:t>
      </w:r>
      <w:r>
        <w:t xml:space="preserve"> </w:t>
      </w:r>
      <w:r>
        <w:t xml:space="preserve">The Ministry of Health, in collaboration with the Kenya Medical Training College (KMTC) and universities, should expand residency programs for General Practice to create a more robust specialized primary care workforce.</w:t>
      </w:r>
    </w:p>
    <w:p>
      <w:pPr>
        <w:numPr>
          <w:ilvl w:val="0"/>
          <w:numId w:val="1002"/>
        </w:numPr>
        <w:pStyle w:val="Compact"/>
      </w:pPr>
      <w:r>
        <w:rPr>
          <w:bCs/>
          <w:b/>
        </w:rPr>
        <w:t xml:space="preserve">Digital Health Integration:</w:t>
      </w:r>
      <w:r>
        <w:t xml:space="preserve">Leveraging mobile health technologies can help GPs in Nairobi track patient histories, manage chronic diseases remotely, and improve diagnostic accuracy through telemedicine support.</w:t>
      </w:r>
    </w:p>
    <w:p>
      <w:pPr>
        <w:numPr>
          <w:ilvl w:val="0"/>
          <w:numId w:val="1002"/>
        </w:numPr>
        <w:pStyle w:val="Compact"/>
      </w:pPr>
      <w:r>
        <w:rPr>
          <w:bCs/>
          <w:b/>
        </w:rPr>
        <w:t xml:space="preserve">Policing of Standards:</w:t>
      </w:r>
      <w:r>
        <w:t xml:space="preserve"> </w:t>
      </w:r>
      <w:r>
        <w:t xml:space="preserve">Strict regulation of private clinics to ensure that all practitioners labeled as "GPs" meet national competency standards will protect patients from quackery.</w:t>
      </w:r>
    </w:p>
    <w:p>
      <w:pPr>
        <w:pStyle w:val="FirstParagraph"/>
      </w:pPr>
      <w:r>
        <w:t xml:space="preserve">&gt;</w:t>
      </w:r>
    </w:p>
    <w:bookmarkEnd w:id="27"/>
    <w:bookmarkStart w:id="28" w:name="conclusion"/>
    <w:p>
      <w:pPr>
        <w:pStyle w:val="Heading2"/>
      </w:pPr>
      <w:r>
        <w:t xml:space="preserve">6. Conclusion</w:t>
      </w:r>
    </w:p>
    <w:p>
      <w:pPr>
        <w:pStyle w:val="FirstParagraph"/>
      </w:pPr>
      <w:r>
        <w:t xml:space="preserve">&gt;</w:t>
      </w:r>
    </w:p>
    <w:p>
      <w:pPr>
        <w:pStyle w:val="BodyText"/>
      </w:pPr>
      <w:r>
        <w:t xml:space="preserve">In conclusion, the Doctor General Practitioner is a vital asset to the healthcare system in Nairobi, Kenya. They serve as the primary interface between the community and medical science, providing essential services that keep the city healthy and productive. While challenges such as resource limitations and regulatory gaps persist, there is significant potential for growth. By investing in their training, integrating them into broader health strategies like UHC, and leveraging technology Nairobi can strengthen its primary healthcare infrastructure. Future research should focus on longitudinal studies to measure the long-term health outcomes of patients managed by GPs compared to those who rely solely on specialist care.</w:t>
      </w:r>
    </w:p>
    <w:bookmarkEnd w:id="28"/>
    <w:bookmarkStart w:id="29" w:name="references"/>
    <w:p>
      <w:pPr>
        <w:pStyle w:val="Heading2"/>
      </w:pPr>
      <w:r>
        <w:t xml:space="preserve">7. References</w:t>
      </w:r>
    </w:p>
    <w:p>
      <w:pPr>
        <w:pStyle w:val="FirstParagraph"/>
      </w:pPr>
      <w:r>
        <w:t xml:space="preserve">&gt;</w:t>
      </w:r>
    </w:p>
    <w:p>
      <w:pPr>
        <w:numPr>
          <w:ilvl w:val="0"/>
          <w:numId w:val="1003"/>
        </w:numPr>
        <w:pStyle w:val="Compact"/>
      </w:pPr>
      <w:r>
        <w:t xml:space="preserve">Kenyatta National Hospital Annual Report (2022).</w:t>
      </w:r>
    </w:p>
    <w:p>
      <w:pPr>
        <w:numPr>
          <w:ilvl w:val="0"/>
          <w:numId w:val="1003"/>
        </w:numPr>
        <w:pStyle w:val="Compact"/>
      </w:pPr>
      <w:r>
        <w:t xml:space="preserve">National Ministry of Health Kenya: Primary Healthcare Guidelines.</w:t>
      </w:r>
    </w:p>
    <w:p>
      <w:pPr>
        <w:numPr>
          <w:ilvl w:val="0"/>
          <w:numId w:val="1003"/>
        </w:numPr>
        <w:pStyle w:val="Compact"/>
      </w:pPr>
      <w:r>
        <w:t xml:space="preserve">The World Bank. (2019). "Kenya Economic Update: Investing in Human Capital."</w:t>
      </w:r>
    </w:p>
    <w:p>
      <w:pPr>
        <w:numPr>
          <w:ilvl w:val="0"/>
          <w:numId w:val="1003"/>
        </w:numPr>
        <w:pStyle w:val="Compact"/>
      </w:pPr>
      <w:r>
        <w:t xml:space="preserve">Medical Practitioners and Dentists Board of Kenya (MPDBK) Regulatory Frameworks.</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Doctor General Practitioners in Nairobi, Kenya</dc:title>
  <dc:creator/>
  <cp:keywords/>
  <dcterms:created xsi:type="dcterms:W3CDTF">2026-07-29T13:05:22Z</dcterms:created>
  <dcterms:modified xsi:type="dcterms:W3CDTF">2026-07-29T13:05:22Z</dcterms:modified>
</cp:coreProperties>
</file>

<file path=docProps/custom.xml><?xml version="1.0" encoding="utf-8"?>
<Properties xmlns="http://schemas.openxmlformats.org/officeDocument/2006/custom-properties" xmlns:vt="http://schemas.openxmlformats.org/officeDocument/2006/docPropsVTypes"/>
</file>