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Primary</w:t>
      </w:r>
      <w:r>
        <w:t xml:space="preserve"> </w:t>
      </w:r>
      <w:r>
        <w:t xml:space="preserve">Care</w:t>
      </w:r>
      <w:r>
        <w:t xml:space="preserve"> </w:t>
      </w:r>
      <w:r>
        <w:t xml:space="preserve">Systems</w:t>
      </w:r>
    </w:p>
    <w:bookmarkStart w:id="29" w:name="X7fb11d88bb1ee36ffb3e0392fed740b2b4fdc2b"/>
    <w:p>
      <w:pPr>
        <w:pStyle w:val="Heading1"/>
      </w:pPr>
      <w:r>
        <w:t xml:space="preserve">The Evolving Role of the Doctor General Practitioner in Myanmar Yangon: Bridging Healthcare Gaps and Enhancing Primary Care Systems</w:t>
      </w:r>
    </w:p>
    <w:p>
      <w:pPr>
        <w:pStyle w:val="FirstParagraph"/>
      </w:pPr>
      <w:r>
        <w:rPr>
          <w:bCs/>
          <w:b/>
        </w:rPr>
        <w:t xml:space="preserve">Abstract:</w:t>
      </w:r>
      <w:r>
        <w:t xml:space="preserve"> </w:t>
      </w:r>
      <w:r>
        <w:rPr>
          <w:iCs/>
          <w:i/>
        </w:rPr>
        <w:t xml:space="preserve">This research paper examines the critical role of the Doctor General Practitioner (GP) within the healthcare landscape of Myanmar, with a specific focus on Yangon. As urbanization accelerates and demographic shifts occur in this bustling metropolis, the demand for accessible, comprehensive primary care has never been greater. This study explores the current challenges faced by GPs in Yangon, including infrastructure limitations, disease burden transitions from infectious to non-communicable diseases (NCDs), and systemic workforce shortages. Furthermore, it analyzes potential strategies for strengthening general practice as a cornerstone of Myanmar’s healthcare system.</w:t>
      </w:r>
    </w:p>
    <w:bookmarkStart w:id="20" w:name="introduction"/>
    <w:p>
      <w:pPr>
        <w:pStyle w:val="Heading2"/>
      </w:pPr>
      <w:r>
        <w:t xml:space="preserve">1. Introduction</w:t>
      </w:r>
    </w:p>
    <w:p>
      <w:pPr>
        <w:pStyle w:val="FirstParagraph"/>
      </w:pPr>
      <w:r>
        <w:rPr>
          <w:bCs/>
          <w:b/>
        </w:rPr>
        <w:t xml:space="preserve">Myanmar Yangon</w:t>
      </w:r>
      <w:r>
        <w:t xml:space="preserve">, the commercial capital of Myanmar, is undergoing rapid demographic and economic transformation. With a population exceeding five million people in the greater metropolitan area, the city faces immense pressure on its healthcare infrastructure. While tertiary hospitals in Yangon attract complex cases referred from rural areas, they are often ill-equipped to handle routine primary care needs efficiently. In this context, the</w:t>
      </w:r>
      <w:r>
        <w:t xml:space="preserve"> </w:t>
      </w:r>
      <w:r>
        <w:rPr>
          <w:bCs/>
          <w:b/>
        </w:rPr>
        <w:t xml:space="preserve">Doctor General Practitioner</w:t>
      </w:r>
      <w:r>
        <w:t xml:space="preserve"> </w:t>
      </w:r>
      <w:r>
        <w:t xml:space="preserve">emerges as a vital component of a well-functioning healthcare ecosystem. Historically, general practice has been undervalued in many developing nations compared to specialized medicine; however, its strategic importance is now widely recognized globally and increasingly within Myanmar.</w:t>
      </w:r>
    </w:p>
    <w:bookmarkEnd w:id="20"/>
    <w:bookmarkStart w:id="21" w:name="the-healthcare-landscape-in-yangon"/>
    <w:p>
      <w:pPr>
        <w:pStyle w:val="Heading2"/>
      </w:pPr>
      <w:r>
        <w:t xml:space="preserve">2. The Healthcare Landscape in Yangon</w:t>
      </w:r>
    </w:p>
    <w:p>
      <w:pPr>
        <w:pStyle w:val="FirstParagraph"/>
      </w:pPr>
      <w:r>
        <w:t xml:space="preserve">The healthcare system in Myanmar faces significant challenges, including limited public funding, unequal distribution of medical resources, and a brain drain of highly skilled physicians seeking opportunities abroad. In Yangon specifically, the disparity between public and private healthcare sectors is stark. Public hospitals are overcrowded and under-resourced, often resulting in long waiting times for basic consultations. Meanwhile, private clinics cater to a more affluent demographic but may lack standardized protocols or comprehensive preventive care services.</w:t>
      </w:r>
    </w:p>
    <w:p>
      <w:pPr>
        <w:pStyle w:val="BodyText"/>
      </w:pPr>
      <w:r>
        <w:t xml:space="preserve">Within this fragmented landscape, the Doctor General Practitioner serves as the first point of contact for patients. However, many residents in Yangon currently bypass primary care entirely due to misconceptions about the quality of general practice or simply because specialized access is perceived as more direct. This creates a bottleneck at higher-level facilities and leaves preventable conditions untreated until they become emergencies.</w:t>
      </w:r>
    </w:p>
    <w:bookmarkEnd w:id="21"/>
    <w:bookmarkStart w:id="22" w:name="the-transition-in-disease-burden"/>
    <w:p>
      <w:pPr>
        <w:pStyle w:val="Heading2"/>
      </w:pPr>
      <w:r>
        <w:t xml:space="preserve">3. The Transition in Disease Burden</w:t>
      </w:r>
    </w:p>
    <w:p>
      <w:pPr>
        <w:pStyle w:val="FirstParagraph"/>
      </w:pPr>
      <w:r>
        <w:t xml:space="preserve">A key challenge for the Doctor General Practitioner in Myanmar Yangon is the epidemiological transition. While infectious diseases such as tuberculosis, dengue fever, and malaria remain prevalent, there has been a sharp rise in non-communicable diseases (NCDs). Diabetes mellitus, hypertension, cardiovascular diseases, and chronic respiratory conditions are increasingly common among Yangon’s aging population due to lifestyle changes associated with urbanization.</w:t>
      </w:r>
    </w:p>
    <w:p>
      <w:pPr>
        <w:numPr>
          <w:ilvl w:val="0"/>
          <w:numId w:val="1001"/>
        </w:numPr>
        <w:pStyle w:val="Compact"/>
      </w:pPr>
      <w:r>
        <w:rPr>
          <w:bCs/>
          <w:b/>
        </w:rPr>
        <w:t xml:space="preserve">Critical need for early detection:</w:t>
      </w:r>
      <w:r>
        <w:t xml:space="preserve"> </w:t>
      </w:r>
      <w:r>
        <w:t xml:space="preserve">GPs are uniquely positioned to screen for NCDs during routine check-ups. Early intervention can significantly reduce morbidity and mortality rates.</w:t>
      </w:r>
    </w:p>
    <w:p>
      <w:pPr>
        <w:numPr>
          <w:ilvl w:val="0"/>
          <w:numId w:val="1001"/>
        </w:numPr>
        <w:pStyle w:val="Compact"/>
      </w:pPr>
      <w:r>
        <w:rPr>
          <w:bCs/>
          <w:b/>
        </w:rPr>
        <w:t xml:space="preserve">Lifestyle management:</w:t>
      </w:r>
      <w:r>
        <w:t xml:space="preserve"> </w:t>
      </w:r>
      <w:r>
        <w:t xml:space="preserve">Managing chronic conditions requires ongoing monitoring, dietary counseling, and medication adherence support—tasks ideally suited for a dedicated general practitioner rather than an overburdened specialist.</w:t>
      </w:r>
    </w:p>
    <w:p>
      <w:pPr>
        <w:pStyle w:val="FirstParagraph"/>
      </w:pPr>
      <w:r>
        <w:t xml:space="preserve">Failing to equip the Doctor General Practitioner with adequate training and tools in managing NCDs will place an unsustainable financial strain on both families and the national healthcare budget in Yangon.</w:t>
      </w:r>
    </w:p>
    <w:bookmarkEnd w:id="22"/>
    <w:bookmarkStart w:id="25" w:name="challenges-facing-general-practice"/>
    <w:p>
      <w:pPr>
        <w:pStyle w:val="Heading2"/>
      </w:pPr>
      <w:r>
        <w:t xml:space="preserve">4. Challenges Facing General Practice</w:t>
      </w:r>
    </w:p>
    <w:p>
      <w:pPr>
        <w:pStyle w:val="FirstParagraph"/>
      </w:pPr>
      <w:r>
        <w:t xml:space="preserve">Despite its importance, general practice faces systemic hurdles. One major issue is the lack of a formal referral system that channels patients appropriately through primary care providers. In many cases, patients in Myanmar Yangon self-refer to specialists without consulting a GP first, leading to inefficient use of resources and suboptimal patient care.</w:t>
      </w:r>
    </w:p>
    <w:bookmarkStart w:id="23" w:name="educational-gaps"/>
    <w:p>
      <w:pPr>
        <w:pStyle w:val="Heading3"/>
      </w:pPr>
      <w:r>
        <w:t xml:space="preserve">4.1 Educational Gaps</w:t>
      </w:r>
    </w:p>
    <w:p>
      <w:pPr>
        <w:pStyle w:val="FirstParagraph"/>
      </w:pPr>
      <w:r>
        <w:t xml:space="preserve">The medical education system in Myanmar has traditionally focused heavily on hospital-based clinical training for specialists, with less emphasis on community medicine or general practice rotations. This results in a workforce that is not fully prepared to handle the broad spectrum of health issues encountered by a GP. There is an urgent need for curriculum reform and continuous professional development programs tailored specifically to the needs of Doctors General Practitioner working in urban environments like Yangon.</w:t>
      </w:r>
    </w:p>
    <w:bookmarkEnd w:id="23"/>
    <w:bookmarkStart w:id="24" w:name="infrastructure-and-technology"/>
    <w:p>
      <w:pPr>
        <w:pStyle w:val="Heading3"/>
      </w:pPr>
      <w:r>
        <w:t xml:space="preserve">4.2 Infrastructure and Technology</w:t>
      </w:r>
    </w:p>
    <w:p>
      <w:pPr>
        <w:pStyle w:val="FirstParagraph"/>
      </w:pPr>
      <w:r>
        <w:t xml:space="preserve">Digital health solutions are transforming healthcare delivery globally, yet adoption rates remain low in many parts of Myanmar Yangon. Electronic Medical Records (EMRs), telemedicine platforms, and remote diagnostic tools could greatly enhance a GP’s ability to manage patient populations effectively. However, issues related to internet connectivity, data privacy laws, and initial capital investment hinder widespread implementation.</w:t>
      </w:r>
    </w:p>
    <w:bookmarkEnd w:id="24"/>
    <w:bookmarkEnd w:id="25"/>
    <w:bookmarkStart w:id="26" w:name="X5b9e52acbbce10902ae83882071a7d58f23a114"/>
    <w:p>
      <w:pPr>
        <w:pStyle w:val="Heading2"/>
      </w:pPr>
      <w:r>
        <w:t xml:space="preserve">5. Strengthening Primary Care through Policy Reform</w:t>
      </w:r>
    </w:p>
    <w:p>
      <w:pPr>
        <w:pStyle w:val="FirstParagraph"/>
      </w:pPr>
      <w:r>
        <w:t xml:space="preserve">To fully realize the potential of the Doctor General Practitioner in Myanmar Yangon, comprehensive policy reforms are necessary. The Ministry of Health should prioritize general practice by establishing clear career pathways and incentives for doctors who specialize or work extensively in primary care settings.</w:t>
      </w:r>
    </w:p>
    <w:p>
      <w:pPr>
        <w:numPr>
          <w:ilvl w:val="0"/>
          <w:numId w:val="1002"/>
        </w:numPr>
        <w:pStyle w:val="Compact"/>
      </w:pPr>
      <w:r>
        <w:rPr>
          <w:bCs/>
          <w:b/>
        </w:rPr>
        <w:t xml:space="preserve">Incentivizing Primary Care:</w:t>
      </w:r>
      <w:r>
        <w:t xml:space="preserve"> </w:t>
      </w:r>
      <w:r>
        <w:t xml:space="preserve">Financial incentives such as higher remuneration packages, loan forgiveness programs for medical graduates committing to serve as GPs, and improved working conditions can help retain talent within the public sector.</w:t>
      </w:r>
    </w:p>
    <w:p>
      <w:pPr>
        <w:numPr>
          <w:ilvl w:val="0"/>
          <w:numId w:val="1002"/>
        </w:numPr>
        <w:pStyle w:val="Compact"/>
      </w:pPr>
      <w:r>
        <w:rPr>
          <w:bCs/>
          <w:b/>
        </w:rPr>
        <w:t xml:space="preserve">Promoting Interoperability:</w:t>
      </w:r>
      <w:r>
        <w:t xml:space="preserve"> </w:t>
      </w:r>
      <w:r>
        <w:t xml:space="preserve">Developing a unified digital health record system accessible by both public and private providers will improve continuity of care. A GP in Yangon should be able to access a patient’s history seamlessly, regardless of where they received previous treatment.</w:t>
      </w:r>
    </w:p>
    <w:p>
      <w:pPr>
        <w:numPr>
          <w:ilvl w:val="0"/>
          <w:numId w:val="1002"/>
        </w:numPr>
        <w:pStyle w:val="Compact"/>
      </w:pPr>
      <w:r>
        <w:rPr>
          <w:bCs/>
          <w:b/>
        </w:rPr>
        <w:t xml:space="preserve">Public Awareness Campaigns:</w:t>
      </w:r>
      <w:r>
        <w:t xml:space="preserve"> </w:t>
      </w:r>
      <w:r>
        <w:t xml:space="preserve">Educating the public about the benefits of seeing a general practitioner first—such as cost savings, holistic care approaches, and coordinated referral processes—is essential for shifting cultural perceptions toward primary care.</w:t>
      </w:r>
    </w:p>
    <w:bookmarkEnd w:id="26"/>
    <w:bookmarkStart w:id="27" w:name="X94834c361ef7d6ebacf57debec9dfb82cee3300"/>
    <w:p>
      <w:pPr>
        <w:pStyle w:val="Heading2"/>
      </w:pPr>
      <w:r>
        <w:t xml:space="preserve">6. Community Engagement and Social Determinants</w:t>
      </w:r>
    </w:p>
    <w:p>
      <w:pPr>
        <w:pStyle w:val="FirstParagraph"/>
      </w:pPr>
      <w:r>
        <w:t xml:space="preserve">The scope of practice for a Doctor General Practitioner extends beyond clinical treatment; it encompasses understanding the social determinants of health prevalent in Yangon’s diverse communities. Factors such as housing conditions, access to clean water, nutrition levels, and occupational hazards significantly impact individual well-being. By adopting a biopsychosocial model of care, GPs can address these underlying factors proactively.</w:t>
      </w:r>
    </w:p>
    <w:p>
      <w:pPr>
        <w:pStyle w:val="BodyText"/>
      </w:pPr>
      <w:r>
        <w:t xml:space="preserve">Furthermore, integrating community health workers into the GP-led team allows for broader outreach. In densely populated neighborhoods of Yangon where formal housing is scarce or informal settlements exist, mobile clinics and neighborhood-level engagement led by trained GPs can bridge gaps in service delivery.</w:t>
      </w:r>
    </w:p>
    <w:bookmarkEnd w:id="27"/>
    <w:bookmarkStart w:id="28" w:name="conclusion"/>
    <w:p>
      <w:pPr>
        <w:pStyle w:val="Heading2"/>
      </w:pPr>
      <w:r>
        <w:t xml:space="preserve">7. Conclusion</w:t>
      </w:r>
    </w:p>
    <w:p>
      <w:pPr>
        <w:pStyle w:val="FirstParagraph"/>
      </w:pPr>
      <w:r>
        <w:t xml:space="preserve">In conclusion, the future of healthcare in Myanmar Yangon hinges significantly on strengthening its primary care infrastructure through robust support for the Doctor General Practitioner. As the city continues to grow and face new health challenges related to urbanization and demographic shifts, relying solely on specialized tertiary care is no longer a viable strategy. By investing in education, technology integration, policy reforms aimed at incentivizing general practice, and fostering strong community partnerships, Myanmar can build a more resilient healthcare system.</w:t>
      </w:r>
    </w:p>
    <w:p>
      <w:pPr>
        <w:pStyle w:val="BodyText"/>
      </w:pPr>
      <w:r>
        <w:t xml:space="preserve">Empowering the Doctor General Practitioner to act as both clinician and health advocate will not only improve individual patient outcomes but also contribute to broader societal goals of economic stability and public health security. It is imperative for stakeholders—including government bodies, private sector entities, academic institutions, and international partners—to collaborate actively in elevating the status of general practice within Myanmar Yangon. Only then can we ensure equitable access to high-quality healthcare for all citizens residing in this dynamic urban center.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Myanmar Yangon: Bridging Healthcare Gaps and Enhancing Primary Care Systems</dc:title>
  <dc:creator/>
  <dc:language>en</dc:language>
  <cp:keywords/>
  <dcterms:created xsi:type="dcterms:W3CDTF">2026-07-30T08:32:37Z</dcterms:created>
  <dcterms:modified xsi:type="dcterms:W3CDTF">2026-07-30T08:32:37Z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