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General</w:t>
      </w:r>
      <w:r>
        <w:t xml:space="preserve"> </w:t>
      </w:r>
      <w:r>
        <w:t xml:space="preserve">Practice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Spain,</w:t>
      </w:r>
      <w:r>
        <w:t xml:space="preserve"> </w:t>
      </w:r>
      <w:r>
        <w:t xml:space="preserve">Specifically</w:t>
      </w:r>
      <w:r>
        <w:t xml:space="preserve"> </w:t>
      </w:r>
      <w:r>
        <w:t xml:space="preserve">Valencia</w:t>
      </w:r>
    </w:p>
    <w:bookmarkStart w:id="28" w:name="X34a19293fd3d0b0f733c793a3dadd501e3e9342"/>
    <w:p>
      <w:pPr>
        <w:pStyle w:val="Heading1"/>
      </w:pPr>
      <w:r>
        <w:t xml:space="preserve">The Role and Evolution of the Doctor General Practitioner in the Spanish Healthcare System: A Focus on Spain Valencia</w:t>
      </w:r>
    </w:p>
    <w:p>
      <w:pPr>
        <w:pStyle w:val="FirstParagraph"/>
      </w:pPr>
      <w:r>
        <w:rPr>
          <w:bCs/>
          <w:b/>
        </w:rPr>
        <w:t xml:space="preserve">Abstract:</w:t>
      </w:r>
      <w:r>
        <w:br/>
      </w:r>
      <w:r>
        <w:br/>
      </w:r>
      <w:r>
        <w:t xml:space="preserve">This research paper examines the critical role of the Doctor General Practitioner (GP) within the Public Health System in Spain, with a specific geographic and demographic focus on Valencia. As primary care serves as the cornerstone of universal healthcare coverage, understanding its operational dynamics is essential. This document explores regulatory frameworks, cultural nuances in patient-doctor interactions in Valencia, current challenges such as aging demographics and workforce shortages, and future prospects for general practice in this vibrant Mediterranean region.</w:t>
      </w:r>
    </w:p>
    <w:bookmarkStart w:id="20" w:name="introduction"/>
    <w:p>
      <w:pPr>
        <w:pStyle w:val="Heading2"/>
      </w:pPr>
      <w:r>
        <w:t xml:space="preserve">1. Introduction</w:t>
      </w:r>
    </w:p>
    <w:p>
      <w:pPr>
        <w:pStyle w:val="FirstParagraph"/>
      </w:pPr>
      <w:r>
        <w:t xml:space="preserve">In the complex architecture of modern healthcare systems, primary care is widely recognized as the first point of contact between patients and medical professionals. In Spain, this function is fulfilled predominantly by the</w:t>
      </w:r>
      <w:r>
        <w:t xml:space="preserve"> </w:t>
      </w:r>
      <w:r>
        <w:rPr>
          <w:bCs/>
          <w:b/>
        </w:rPr>
        <w:t xml:space="preserve">Doctor General Practitioner</w:t>
      </w:r>
      <w:r>
        <w:t xml:space="preserve">. The Spanish National Health System (SNS), established in 1986 and fully consolidated in subsequent decades, operates on principles of universality, solidarity, and equity. Within this framework, the GP acts not only as a clinician but also as a gatekeeper to specialized care.</w:t>
      </w:r>
    </w:p>
    <w:p>
      <w:pPr>
        <w:pStyle w:val="BodyText"/>
      </w:pPr>
      <w:r>
        <w:t xml:space="preserve">While the structure of general practice is standardized across Spain due to national legislation, regional autonomous communities hold significant competence in health management.</w:t>
      </w:r>
      <w:r>
        <w:t xml:space="preserve"> </w:t>
      </w:r>
      <w:r>
        <w:rPr>
          <w:bCs/>
          <w:b/>
        </w:rPr>
        <w:t xml:space="preserve">Spain Valencia</w:t>
      </w:r>
      <w:r>
        <w:t xml:space="preserve">, situated in the eastern Mediterranean region, presents a unique case study due its distinct demographic profile, high tourism volume during peak seasons, and specific public health initiatives managed by the Valencian Health Institute (Ivanis). This paper aims to dissect the operational reality of being a Doctor General Practitioner within this specific context.</w:t>
      </w:r>
    </w:p>
    <w:bookmarkEnd w:id="20"/>
    <w:bookmarkStart w:id="21" w:name="Xcc6e0d219342474c05e27e3f557fecff644a973"/>
    <w:p>
      <w:pPr>
        <w:pStyle w:val="Heading2"/>
      </w:pPr>
      <w:r>
        <w:t xml:space="preserve">2. Regulatory Framework and Professional Status</w:t>
      </w:r>
    </w:p>
    <w:p>
      <w:pPr>
        <w:pStyle w:val="FirstParagraph"/>
      </w:pPr>
      <w:r>
        <w:t xml:space="preserve">The status of a</w:t>
      </w:r>
      <w:r>
        <w:t xml:space="preserve"> </w:t>
      </w:r>
      <w:r>
        <w:rPr>
          <w:bCs/>
          <w:b/>
        </w:rPr>
        <w:t xml:space="preserve">Doctor General Practitioner</w:t>
      </w:r>
      <w:r>
        <w:t xml:space="preserve"> </w:t>
      </w:r>
      <w:r>
        <w:t xml:space="preserve">in Spain is rigorously defined by both national medical councils and regional health ministries. To practice, a physician must hold a medical degree from an accredited university followed by completion of the MIR (Médico Interno Residente) residency program, specifically specializing in Family and Community Medicine. In</w:t>
      </w:r>
      <w:r>
        <w:t xml:space="preserve"> </w:t>
      </w:r>
      <w:r>
        <w:rPr>
          <w:bCs/>
          <w:b/>
        </w:rPr>
        <w:t xml:space="preserve">Spain Valencia</w:t>
      </w:r>
      <w:r>
        <w:t xml:space="preserve">, this specialization is regulated under the directives of the Conselleria de Sanitat Universal i Salut Pública.</w:t>
      </w:r>
    </w:p>
    <w:p>
      <w:pPr>
        <w:pStyle w:val="BodyText"/>
      </w:pPr>
      <w:r>
        <w:t xml:space="preserve">The legal framework ensures that GPs are employed by public health centers (Centros de Salud). Unlike private practice models seen in other countries, the Spanish GP is a civil servant or a contracted public employee. This employment structure provides job stability but also subjects the profession to bureaucratic constraints and performance metrics set by regional authorities. The integration of nursing staff into primary care teams has been a significant evolution, allowing GPs to focus more on clinical diagnosis while nurses handle preventive care, vaccination campaigns, and chronic disease monitoring.</w:t>
      </w:r>
    </w:p>
    <w:bookmarkEnd w:id="21"/>
    <w:bookmarkStart w:id="22" w:name="the-context-of-spain-valencia"/>
    <w:p>
      <w:pPr>
        <w:pStyle w:val="Heading2"/>
      </w:pPr>
      <w:r>
        <w:t xml:space="preserve">3. The Context of Spain Valencia</w:t>
      </w:r>
    </w:p>
    <w:p>
      <w:pPr>
        <w:pStyle w:val="FirstParagraph"/>
      </w:pPr>
      <w:r>
        <w:rPr>
          <w:bCs/>
          <w:b/>
        </w:rPr>
        <w:t xml:space="preserve">Spain Valencia</w:t>
      </w:r>
      <w:r>
        <w:t xml:space="preserve"> </w:t>
      </w:r>
      <w:r>
        <w:t xml:space="preserve">offers a distinctive backdrop for general practice. The region is characterized by a rapidly aging population, particularly in inland towns such as Alto Palancia or interior regions of the province of Castellón and Alicante (which together form the Valencian Community). This demographic shift places an immense burden on primary care services, requiring GPs to manage multimorbidity—patients suffering from two or more chronic conditions simultaneously.</w:t>
      </w:r>
    </w:p>
    <w:p>
      <w:pPr>
        <w:pStyle w:val="BodyText"/>
      </w:pPr>
      <w:r>
        <w:t xml:space="preserve">Furthermore, Valencia city is a major economic hub and tourist destination. The influx of international tourists during summer months strains local resources. For the</w:t>
      </w:r>
      <w:r>
        <w:t xml:space="preserve"> </w:t>
      </w:r>
      <w:r>
        <w:rPr>
          <w:bCs/>
          <w:b/>
        </w:rPr>
        <w:t xml:space="preserve">Doctor General Practitioner</w:t>
      </w:r>
      <w:r>
        <w:t xml:space="preserve">, this means dealing with acute travel-related illnesses, language barriers, and emergency cases outside of standard working hours. Additionally, the region has a growing population of expatriates from Northern Europe who utilize both public and private healthcare services. The GP in Valencia must often navigate cross-border healthcare regulations (EHIC cards) and coordinate care for residents moving between countries.</w:t>
      </w:r>
    </w:p>
    <w:bookmarkEnd w:id="22"/>
    <w:bookmarkStart w:id="23" w:name="challenges-facing-general-practice"/>
    <w:p>
      <w:pPr>
        <w:pStyle w:val="Heading2"/>
      </w:pPr>
      <w:r>
        <w:t xml:space="preserve">4. Challenges Facing General Practice</w:t>
      </w:r>
    </w:p>
    <w:p>
      <w:pPr>
        <w:pStyle w:val="FirstParagraph"/>
      </w:pPr>
      <w:r>
        <w:rPr>
          <w:bCs/>
          <w:b/>
        </w:rPr>
        <w:t xml:space="preserve">Aging Population and Chronic Disease:</w:t>
      </w:r>
      <w:r>
        <w:br/>
      </w:r>
      <w:r>
        <w:t xml:space="preserve">The most pressing challenge for the Doctor General Practitioner in</w:t>
      </w:r>
      <w:r>
        <w:t xml:space="preserve"> </w:t>
      </w:r>
      <w:r>
        <w:rPr>
          <w:bCs/>
          <w:b/>
        </w:rPr>
        <w:t xml:space="preserve">Spain Valencia</w:t>
      </w:r>
      <w:r>
        <w:t xml:space="preserve">, as in the rest of Southern Europe, is the management of chronic diseases such as diabetes, hypertension, and cardiovascular conditions. The traditional model of episodic care is being replaced by longitudinal care models. GPs are increasingly required to coordinate with social services to ensure elderly patients can live independently at home.</w:t>
      </w:r>
    </w:p>
    <w:p>
      <w:pPr>
        <w:pStyle w:val="BodyText"/>
      </w:pPr>
      <w:r>
        <w:rPr>
          <w:bCs/>
          <w:b/>
        </w:rPr>
        <w:t xml:space="preserve">Workforce Shortages:</w:t>
      </w:r>
      <w:r>
        <w:br/>
      </w:r>
      <w:r>
        <w:t xml:space="preserve">Rural areas within the Valencian Community face significant difficulties in attracting and retaining GPs. While Valencia city is well-served, smaller municipalities often experience high turnover rates. This leads to increased workloads for existing staff, contributing to burnout. The "rural penalty" remains a significant issue, where professional isolation and lack of support resources deter new graduates from settling in these areas.</w:t>
      </w:r>
    </w:p>
    <w:p>
      <w:pPr>
        <w:pStyle w:val="BodyText"/>
      </w:pPr>
      <w:r>
        <w:rPr>
          <w:bCs/>
          <w:b/>
        </w:rPr>
        <w:t xml:space="preserve">Bureaucracy and Digitalization:</w:t>
      </w:r>
      <w:r>
        <w:br/>
      </w:r>
      <w:r>
        <w:t xml:space="preserve">The digital transformation of the healthcare system in Valencia has been robust. Platforms like the Valencian Electronic Health Record allow GPs to access patient history nationwide. However, many practitioners argue that excessive administrative documentation reduces time spent on direct patient care. The balance between technological efficiency and humanistic medical practice remains a critical point of contention.</w:t>
      </w:r>
    </w:p>
    <w:bookmarkEnd w:id="23"/>
    <w:bookmarkStart w:id="24" w:name="Xefa2464348b46a0d493f6d8d9ef524a85541d5c"/>
    <w:p>
      <w:pPr>
        <w:pStyle w:val="Heading2"/>
      </w:pPr>
      <w:r>
        <w:t xml:space="preserve">5. Cultural Nuances in Patient-Doctor Interaction</w:t>
      </w:r>
    </w:p>
    <w:p>
      <w:pPr>
        <w:pStyle w:val="FirstParagraph"/>
      </w:pPr>
      <w:r>
        <w:t xml:space="preserve">In</w:t>
      </w:r>
      <w:r>
        <w:t xml:space="preserve"> </w:t>
      </w:r>
      <w:r>
        <w:rPr>
          <w:bCs/>
          <w:b/>
        </w:rPr>
        <w:t xml:space="preserve">Spain Valencia</w:t>
      </w:r>
      <w:r>
        <w:t xml:space="preserve">, the relationship between the</w:t>
      </w:r>
      <w:r>
        <w:t xml:space="preserve"> </w:t>
      </w:r>
      <w:r>
        <w:rPr>
          <w:bCs/>
          <w:b/>
        </w:rPr>
        <w:t xml:space="preserve">Doctor General Practitioner</w:t>
      </w:r>
      <w:r>
        <w:t xml:space="preserve"> </w:t>
      </w:r>
      <w:r>
        <w:t xml:space="preserve">and the patient is often characterized by long-term continuity. In many small towns, it is common for a GP to treat three generations of the same family. This fosters a deep sense of trust and familiarity. Patients are generally more engaged in their health decisions than in highly bureaucratic systems elsewhere.</w:t>
      </w:r>
    </w:p>
    <w:p>
      <w:pPr>
        <w:pStyle w:val="BodyText"/>
      </w:pPr>
      <w:r>
        <w:t xml:space="preserve">However, cultural expectations can also create pressure. There is often an expectation for immediate access to care, leading to high demand for appointments. The concept of "family medicine" extends beyond biology; GPs are frequently involved in social support networks, acting as a safety net for vulnerable individuals within the community.</w:t>
      </w:r>
    </w:p>
    <w:bookmarkEnd w:id="24"/>
    <w:bookmarkStart w:id="25" w:name="X8b9e4b44323998feae78ecd4a988223368af5f6"/>
    <w:p>
      <w:pPr>
        <w:pStyle w:val="Heading2"/>
      </w:pPr>
      <w:r>
        <w:t xml:space="preserve">6. Future Prospects and Technological Integration</w:t>
      </w:r>
    </w:p>
    <w:p>
      <w:pPr>
        <w:pStyle w:val="FirstParagraph"/>
      </w:pPr>
      <w:r>
        <w:t xml:space="preserve">The future of general practice in</w:t>
      </w:r>
      <w:r>
        <w:t xml:space="preserve"> </w:t>
      </w:r>
      <w:r>
        <w:rPr>
          <w:bCs/>
          <w:b/>
        </w:rPr>
        <w:t xml:space="preserve">Spain Valencia</w:t>
      </w:r>
      <w:r>
        <w:t xml:space="preserve"> </w:t>
      </w:r>
      <w:r>
        <w:t xml:space="preserve">lies in innovation and adaptation. Telemedicine has gained substantial traction post-pandemic, allowing GPs to conduct remote consultations for follow-ups and minor ailments. This is particularly beneficial for elderly patients in rural areas who may have mobility issues.</w:t>
      </w:r>
    </w:p>
    <w:p>
      <w:pPr>
        <w:pStyle w:val="BodyText"/>
      </w:pPr>
      <w:r>
        <w:t xml:space="preserve">Moving forward, the integration of AI-driven diagnostic tools into primary care workflows could enhance decision-making accuracy. However, the human element remains irreplaceable. Training programs in Valencia are increasingly emphasizing soft skills, communication, and palliative care to meet evolving patient needs.</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Doctor General Practitioner</w:t>
      </w:r>
      <w:r>
        <w:t xml:space="preserve"> </w:t>
      </w:r>
      <w:r>
        <w:t xml:space="preserve">stands as the backbone of healthcare in Spain. In</w:t>
      </w:r>
      <w:r>
        <w:t xml:space="preserve"> </w:t>
      </w:r>
      <w:r>
        <w:rPr>
          <w:bCs/>
          <w:b/>
        </w:rPr>
        <w:t xml:space="preserve">Spain Valencia</w:t>
      </w:r>
      <w:r>
        <w:t xml:space="preserve">, this role is particularly complex due to the intersection of an aging demographic, tourism dynamics, and regional administrative structures. While challenges such as workforce shortages and bureaucratic burdens persist, the system's strength lies in its universality and the deep-rooted trust between communities and their primary care physicians.</w:t>
      </w:r>
    </w:p>
    <w:p>
      <w:pPr>
        <w:pStyle w:val="BodyText"/>
      </w:pPr>
      <w:r>
        <w:t xml:space="preserve">To ensure sustainability, continued investment in digital infrastructure, competitive working conditions to retain talent in rural areas, and enhanced interdisciplinary collaboration are essential. The evolution of general practice will not only determine healthcare quality but also reflect the societal values of equity and solidarity that define the Spanish welfare state.</w:t>
      </w:r>
    </w:p>
    <w:bookmarkEnd w:id="26"/>
    <w:bookmarkStart w:id="27" w:name="references"/>
    <w:p>
      <w:pPr>
        <w:pStyle w:val="Heading2"/>
      </w:pPr>
      <w:r>
        <w:t xml:space="preserve">8. References</w:t>
      </w:r>
    </w:p>
    <w:p>
      <w:pPr>
        <w:numPr>
          <w:ilvl w:val="0"/>
          <w:numId w:val="1001"/>
        </w:numPr>
        <w:pStyle w:val="Compact"/>
      </w:pPr>
      <w:r>
        <w:t xml:space="preserve">Ley 16/2003, de 28 de mayo, de Cohesión y Calidad del Sistema Nacional de Salud.</w:t>
      </w:r>
    </w:p>
    <w:p>
      <w:pPr>
        <w:numPr>
          <w:ilvl w:val="0"/>
          <w:numId w:val="1001"/>
        </w:numPr>
        <w:pStyle w:val="Compact"/>
      </w:pPr>
      <w:r>
        <w:t xml:space="preserve">Ivanis (Institut Valencià d’Atenció Sanitària). Reports on Primary Care Statistics in the Valencian Community.</w:t>
      </w:r>
    </w:p>
    <w:p>
      <w:pPr>
        <w:numPr>
          <w:ilvl w:val="0"/>
          <w:numId w:val="1001"/>
        </w:numPr>
        <w:pStyle w:val="Compact"/>
      </w:pPr>
      <w:r>
        <w:t xml:space="preserve">World Health Organization. (2021). Primary Health Care: Now More Important Than Ever.</w:t>
      </w:r>
    </w:p>
    <w:p>
      <w:pPr>
        <w:numPr>
          <w:ilvl w:val="0"/>
          <w:numId w:val="1001"/>
        </w:numPr>
        <w:pStyle w:val="Compact"/>
      </w:pPr>
      <w:r>
        <w:t xml:space="preserve">Ministerio de Sanidad. Estrategia del Sistema Nacional de Salud sobre Atención Primaria.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General Practice in the Healthcare Ecosystem of Spain, Specifically Valencia</dc:title>
  <dc:creator/>
  <cp:keywords/>
  <dcterms:created xsi:type="dcterms:W3CDTF">2026-07-29T09:56:40Z</dcterms:created>
  <dcterms:modified xsi:type="dcterms:W3CDTF">2026-07-29T09:56:40Z</dcterms:modified>
</cp:coreProperties>
</file>

<file path=docProps/custom.xml><?xml version="1.0" encoding="utf-8"?>
<Properties xmlns="http://schemas.openxmlformats.org/officeDocument/2006/custom-properties" xmlns:vt="http://schemas.openxmlformats.org/officeDocument/2006/docPropsVTypes"/>
</file>