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Evolution,</w:t>
      </w:r>
      <w:r>
        <w:t xml:space="preserve"> </w:t>
      </w:r>
      <w:r>
        <w:t xml:space="preserve">Structure,</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Turkey</w:t>
      </w:r>
      <w:r>
        <w:t xml:space="preserve"> </w:t>
      </w:r>
      <w:r>
        <w:t xml:space="preserve">Ankara</w:t>
      </w:r>
    </w:p>
    <w:bookmarkStart w:id="34" w:name="X25ca31ce7b17b119e4844b57e07be7bac3c1911"/>
    <w:p>
      <w:pPr>
        <w:pStyle w:val="Heading1"/>
      </w:pPr>
      <w:r>
        <w:t xml:space="preserve">The Evolution, Structure, and Strategic Importance of the Doctor General Practitioner in Turkey Ankara</w:t>
      </w:r>
    </w:p>
    <w:p>
      <w:pPr>
        <w:pStyle w:val="FirstParagraph"/>
      </w:pPr>
      <w:r>
        <w:rPr>
          <w:bCs/>
          <w:b/>
        </w:rPr>
        <w:t xml:space="preserve">Date:</w:t>
      </w:r>
      <w:r>
        <w:t xml:space="preserve"> </w:t>
      </w:r>
      <w:r>
        <w:t xml:space="preserve">October 2023</w:t>
      </w:r>
      <w:r>
        <w:br/>
      </w:r>
      <w:r>
        <w:rPr>
          <w:bCs/>
          <w:b/>
        </w:rPr>
        <w:t xml:space="preserve">Region of Focus:</w:t>
      </w:r>
    </w:p>
    <w:bookmarkStart w:id="20" w:name="abstract"/>
    <w:p>
      <w:pPr>
        <w:pStyle w:val="Heading3"/>
      </w:pPr>
      <w:r>
        <w:t xml:space="preserve">Abstract</w:t>
      </w:r>
    </w:p>
    <w:p>
      <w:pPr>
        <w:pStyle w:val="FirstParagraph"/>
      </w:pPr>
      <w:r>
        <w:t xml:space="preserve">This research paper examines the critical role of the Doctor General Practitioner (GP) within the healthcare ecosystem of Turkey Ankara. As a capital city with a unique demographic density and administrative complexity, Ankara serves as a microcosm for understanding broader national health trends in Turkey. The study analyzes the transition from specialist-centric care to primary care-led models, highlighting how GPs function as gatekeepers and coordinators of patient health. Furthermore, it evaluates the impact of recent Health Transformation Programs in Turkey on primary care infrastructure in Ankara, discussing challenges such as physician distribution, digital integration via e-Nabiz and e-Rapor systems, and the socioeconomic disparities affecting access to general practice services.</w:t>
      </w:r>
    </w:p>
    <w:p>
      <w:pPr>
        <w:pStyle w:val="BodyText"/>
      </w:pPr>
      <w:r>
        <w:br/>
      </w:r>
    </w:p>
    <w:p>
      <w:pPr>
        <w:pStyle w:val="BodyText"/>
      </w:pPr>
      <w:r>
        <w:rPr>
          <w:bCs/>
          <w:b/>
        </w:rPr>
        <w:t xml:space="preserve">Keywords:</w:t>
      </w:r>
    </w:p>
    <w:bookmarkEnd w:id="20"/>
    <w:bookmarkStart w:id="21" w:name="introduction"/>
    <w:p>
      <w:pPr>
        <w:pStyle w:val="Heading2"/>
      </w:pPr>
      <w:r>
        <w:t xml:space="preserve">1. Introduction</w:t>
      </w:r>
    </w:p>
    <w:p>
      <w:pPr>
        <w:pStyle w:val="FirstParagraph"/>
      </w:pPr>
      <w:r>
        <w:t xml:space="preserve">The healthcare landscape in modern societies is increasingly defined by the strength of its primary care sector. In Turkey, a nation undergoing rapid demographic and social changes, the Doctor General Practitioner has emerged as a pivotal figure in maintaining public health stability. This paper focuses specifically on Turkey Ankara, the political and administrative heart of the country. Ankara presents a distinct case study due to its high concentration of government institutions, universities, and migrant populations from across Anatolia.</w:t>
      </w:r>
    </w:p>
    <w:p>
      <w:pPr>
        <w:pStyle w:val="BodyText"/>
      </w:pPr>
      <w:r>
        <w:t xml:space="preserve">The concept of "Doctor General Practitioner" in this context refers not merely to a physician who treats common ailments, but as the central node in Turkey’s newly structured healthcare system. Following the Health Transformation Program (HTP) initiated in 2003 and expanded significantly through universal health insurance reforms, the role of the GP has evolved from a traditional neighborhood doctor to a contracted service provider within Family Health Centers (Aile Sağlığı Merkezleri). This paper explores how this structural shift has impacted healthcare delivery, accessibility, and patient outcomes in Turkey Ankara.</w:t>
      </w:r>
    </w:p>
    <w:bookmarkEnd w:id="21"/>
    <w:bookmarkStart w:id="22" w:name="historical-context-and-policy-framework"/>
    <w:p>
      <w:pPr>
        <w:pStyle w:val="Heading2"/>
      </w:pPr>
      <w:r>
        <w:t xml:space="preserve">2. Historical Context and Policy Framework</w:t>
      </w:r>
    </w:p>
    <w:p>
      <w:pPr>
        <w:pStyle w:val="FirstParagraph"/>
      </w:pPr>
      <w:r>
        <w:t xml:space="preserve">To understand the current status of the Doctor General Practitioner in Turkey Ankara, one must first examine the policy shifts that precipitated their rise. Prior to 1997, primary care in Turkey was fragmented and under-resourced, often lacking continuity of care. The World Health Organization and local health authorities recognized that a specialist-heavy system led to overcrowded hospitals and inefficient resource allocation.</w:t>
      </w:r>
    </w:p>
    <w:p>
      <w:pPr>
        <w:pStyle w:val="BodyText"/>
      </w:pPr>
      <w:r>
        <w:t xml:space="preserve">The pivotal moment came with the establishment of Family Medicine as a distinct specialty. In Turkey Ankara, this transition involved converting existing municipal health centers into modern Family Health Centers. These centers are designed to cover specific geographic areas, ensuring that every resident in Ankara is assigned a specific Doctor General Practitioner responsible for their longitudinal care. This model aligns with international best practices where the GP acts as the first point of contact and a coordinator for referrals to specialized tertiary care in Ankara’s numerous university hospitals.</w:t>
      </w:r>
    </w:p>
    <w:bookmarkEnd w:id="22"/>
    <w:bookmarkStart w:id="26" w:name="X10d550e0345fbc0dd48b5a6ca36cb0aafbb1a96"/>
    <w:p>
      <w:pPr>
        <w:pStyle w:val="Heading2"/>
      </w:pPr>
      <w:r>
        <w:t xml:space="preserve">3. The Role and Responsibilities of the Doctor General Practitioner</w:t>
      </w:r>
    </w:p>
    <w:p>
      <w:pPr>
        <w:pStyle w:val="FirstParagraph"/>
      </w:pPr>
      <w:r>
        <w:t xml:space="preserve">In Turkey Ankara, the responsibilities of a Doctor General Practitioner extend far beyond acute illness management. Their role is comprehensive and preventive. Key duties include:</w:t>
      </w:r>
    </w:p>
    <w:bookmarkStart w:id="23" w:name="preventive-healthcare-and-screening"/>
    <w:p>
      <w:pPr>
        <w:pStyle w:val="Heading3"/>
      </w:pPr>
      <w:r>
        <w:t xml:space="preserve">3.1 Preventive Healthcare and Screening</w:t>
      </w:r>
    </w:p>
    <w:p>
      <w:pPr>
        <w:pStyle w:val="FirstParagraph"/>
      </w:pPr>
      <w:r>
        <w:t xml:space="preserve">A primary mandate for GPs in Ankara is the execution of national screening programs. This includes regular check-ups for cardiovascular risks, diabetes management, and cancer screenings (such as breast and cervical cancer). In a capital city with varying socioeconomic strata, the GP plays a crucial role in early detection, thereby reducing the burden on secondary care facilities.</w:t>
      </w:r>
    </w:p>
    <w:bookmarkEnd w:id="23"/>
    <w:bookmarkStart w:id="24" w:name="gatekeeping-and-referral-coordination"/>
    <w:p>
      <w:pPr>
        <w:pStyle w:val="Heading3"/>
      </w:pPr>
      <w:r>
        <w:t xml:space="preserve">3.2 Gatekeeping and Referral Coordination</w:t>
      </w:r>
    </w:p>
    <w:p>
      <w:pPr>
        <w:pStyle w:val="FirstParagraph"/>
      </w:pPr>
      <w:r>
        <w:t xml:space="preserve">The Turkish healthcare system operates on a gatekeeping model for specialist visits. Patients in Turkey Ankara must typically be referred by their Doctor General Practitioner to access specialists without facing higher out-of-pocket costs or administrative hurdles. This ensures that hospital resources are reserved for cases requiring advanced technology and specialized knowledge, while routine health maintenance is handled at the community level.</w:t>
      </w:r>
    </w:p>
    <w:bookmarkEnd w:id="24"/>
    <w:bookmarkStart w:id="25" w:name="chronic-disease-management"/>
    <w:p>
      <w:pPr>
        <w:pStyle w:val="Heading3"/>
      </w:pPr>
      <w:r>
        <w:t xml:space="preserve">3.3 Chronic Disease Management</w:t>
      </w:r>
    </w:p>
    <w:p>
      <w:pPr>
        <w:pStyle w:val="FirstParagraph"/>
      </w:pPr>
      <w:r>
        <w:t xml:space="preserve">Ankara, like many urban centers in Turkey, faces a rising prevalence of chronic non-communicable diseases. The Doctor General Practitioner is responsible for the continuous monitoring of hypertension, diabetes, and respiratory conditions. Through regular follow-ups and medication management at the Family Health Center level, GPs help stabilize patient conditions and prevent complications that would otherwise require emergency hospitalization.</w:t>
      </w:r>
    </w:p>
    <w:bookmarkEnd w:id="25"/>
    <w:bookmarkEnd w:id="26"/>
    <w:bookmarkStart w:id="30" w:name="challenges-specific-to-turkey-ankara"/>
    <w:p>
      <w:pPr>
        <w:pStyle w:val="Heading2"/>
      </w:pPr>
      <w:r>
        <w:t xml:space="preserve">4. Challenges Specific to Turkey Ankara</w:t>
      </w:r>
    </w:p>
    <w:p>
      <w:pPr>
        <w:pStyle w:val="FirstParagraph"/>
      </w:pPr>
      <w:r>
        <w:t xml:space="preserve">Despite the structural improvements, several challenges persist for the Doctor General Practitioner in Turkey Ankara.</w:t>
      </w:r>
    </w:p>
    <w:bookmarkStart w:id="27" w:name="workforce-distribution-and-burnout"/>
    <w:p>
      <w:pPr>
        <w:pStyle w:val="Heading3"/>
      </w:pPr>
      <w:r>
        <w:t xml:space="preserve">4.1 Workforce Distribution and Burnout</w:t>
      </w:r>
    </w:p>
    <w:p>
      <w:pPr>
        <w:pStyle w:val="FirstParagraph"/>
      </w:pPr>
      <w:r>
        <w:t xml:space="preserve">Ankara is divided into districts with vastly different population densities and income levels. GPs in affluent districts such as Çankaya may have different caseloads compared to those in rapidly developing peripheral areas like Etimesgut or Yenimahalle. This disparity can lead to professional burnout, particularly in high-volume centers where doctors face pressure to manage large patient panels efficiently while maintaining quality care.</w:t>
      </w:r>
    </w:p>
    <w:bookmarkEnd w:id="27"/>
    <w:bookmarkStart w:id="28" w:name="digital-integration-and-infrastructure"/>
    <w:p>
      <w:pPr>
        <w:pStyle w:val="Heading3"/>
      </w:pPr>
      <w:r>
        <w:t xml:space="preserve">4.2 Digital Integration and Infrastructure</w:t>
      </w:r>
    </w:p>
    <w:p>
      <w:pPr>
        <w:pStyle w:val="FirstParagraph"/>
      </w:pPr>
      <w:r>
        <w:t xml:space="preserve">Turkey has made significant strides in digital health through systems like e-Nabiz (electronic medical records) and e-Rapor (electronic sick leave). While these tools enhance the efficiency of the Doctor General Practitioner, they also introduce complexities. Ensuring interoperability between different hospital databases and Family Health Centers remains a technical challenge. Furthermore, older patients in Turkey Ankara may struggle with digital literacy, requiring GPs to dedicate additional time to navigating these systems on behalf of their patients.</w:t>
      </w:r>
    </w:p>
    <w:bookmarkEnd w:id="28"/>
    <w:bookmarkStart w:id="29" w:name="public-perception-and-trust"/>
    <w:p>
      <w:pPr>
        <w:pStyle w:val="Heading3"/>
      </w:pPr>
      <w:r>
        <w:t xml:space="preserve">4.3 Public Perception and Trust</w:t>
      </w:r>
    </w:p>
    <w:p>
      <w:pPr>
        <w:pStyle w:val="FirstParagraph"/>
      </w:pPr>
      <w:r>
        <w:t xml:space="preserve">Culturally, there is still a strong preference among some segments of the population in Turkey for seeing specialists directly. Overcoming this mindset requires robust health education efforts by the Doctor General Practitioner. Building trust is essential for ensuring that patients adhere to referral protocols and preventive advice.</w:t>
      </w:r>
    </w:p>
    <w:bookmarkEnd w:id="29"/>
    <w:bookmarkEnd w:id="30"/>
    <w:bookmarkStart w:id="31" w:name="future-prospects-and-recommendations"/>
    <w:p>
      <w:pPr>
        <w:pStyle w:val="Heading2"/>
      </w:pPr>
      <w:r>
        <w:t xml:space="preserve">5. Future Prospects and Recommendations</w:t>
      </w:r>
    </w:p>
    <w:p>
      <w:pPr>
        <w:pStyle w:val="FirstParagraph"/>
      </w:pPr>
      <w:r>
        <w:t xml:space="preserve">The future of primary care in Turkey Ankara depends on continued investment in human resources and technology. To strengthen the position of the Doctor General Practitioner, several strategies are recommended:</w:t>
      </w:r>
    </w:p>
    <w:p>
      <w:pPr>
        <w:pStyle w:val="BodyText"/>
      </w:pPr>
      <w:r>
        <w:rPr>
          <w:bCs/>
          <w:b/>
        </w:rPr>
        <w:t xml:space="preserve">Adequate Staffing:</w:t>
      </w:r>
    </w:p>
    <w:p>
      <w:pPr>
        <w:pStyle w:val="BodyText"/>
      </w:pPr>
      <w:r>
        <w:rPr>
          <w:bCs/>
          <w:b/>
        </w:rPr>
        <w:t xml:space="preserve">Tech Enhancement:</w:t>
      </w:r>
    </w:p>
    <w:p>
      <w:pPr>
        <w:pStyle w:val="BodyText"/>
      </w:pPr>
      <w:r>
        <w:rPr>
          <w:bCs/>
          <w:b/>
        </w:rPr>
        <w:t xml:space="preserve">Continuing Education:</w:t>
      </w:r>
    </w:p>
    <w:bookmarkEnd w:id="31"/>
    <w:bookmarkStart w:id="32" w:name="conclusion"/>
    <w:p>
      <w:pPr>
        <w:pStyle w:val="Heading2"/>
      </w:pPr>
      <w:r>
        <w:t xml:space="preserve">6. Conclusion</w:t>
      </w:r>
    </w:p>
    <w:p>
      <w:pPr>
        <w:pStyle w:val="FirstParagraph"/>
      </w:pPr>
      <w:r>
        <w:t xml:space="preserve">In conclusion, the Doctor General Practitioner is the cornerstone of the healthcare system in Turkey Ankara. The shift towards a family medicine model has streamlined access to care and emphasized prevention over cure. While challenges regarding workload, digital integration, and public perception remain, the structural framework provides a solid foundation for future improvements.</w:t>
      </w:r>
    </w:p>
    <w:p>
      <w:pPr>
        <w:pStyle w:val="BodyText"/>
      </w:pPr>
      <w:r>
        <w:t xml:space="preserve">For Turkey Ankara specifically, leveraging its status as an administrative hub allows for pilot programs in innovative primary care models that can later be scaled nationwide. By supporting GPs with adequate resources, technology, and professional recognition, Turkey can ensure that its capital city provides equitable and high-quality healthcare to all residents. The continued evolution of this role is vital not only for the health outcomes of Ankara but also for the sustainability of the national health insurance system.</w:t>
      </w:r>
    </w:p>
    <w:bookmarkEnd w:id="32"/>
    <w:bookmarkStart w:id="33" w:name="references"/>
    <w:p>
      <w:pPr>
        <w:pStyle w:val="Heading2"/>
      </w:pPr>
      <w:r>
        <w:t xml:space="preserve">7. References</w:t>
      </w:r>
    </w:p>
    <w:p>
      <w:pPr>
        <w:pStyle w:val="FirstParagraph"/>
      </w:pPr>
      <w:r>
        <w:rPr>
          <w:iCs/>
          <w:i/>
        </w:rPr>
        <w:t xml:space="preserve">Note: For a formal academic submission, specific citations from Ministry of Health Turkey reports, Turkish Journal of Family Medicine publications, and WHO regional data for Turkey would be inserted here.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Evolution, Structure, and Strategic Importance of the Doctor General Practitioner in Turkey Ankara</dc:title>
  <dc:creator/>
  <cp:keywords/>
  <dcterms:created xsi:type="dcterms:W3CDTF">2026-07-29T14:47:28Z</dcterms:created>
  <dcterms:modified xsi:type="dcterms:W3CDTF">2026-07-29T14:47:28Z</dcterms:modified>
</cp:coreProperties>
</file>

<file path=docProps/custom.xml><?xml version="1.0" encoding="utf-8"?>
<Properties xmlns="http://schemas.openxmlformats.org/officeDocument/2006/custom-properties" xmlns:vt="http://schemas.openxmlformats.org/officeDocument/2006/docPropsVTypes"/>
</file>