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8" w:name="X45b62e6f0af9f1db9041b34d9e90e9b68b94ab1"/>
    <w:p>
      <w:pPr>
        <w:pStyle w:val="Heading1"/>
      </w:pPr>
      <w:r>
        <w:t xml:space="preserve">The Role and Evolution of the Doctor General Practitioner in United Kingdom Birmingham</w:t>
      </w:r>
    </w:p>
    <w:p>
      <w:pPr>
        <w:pStyle w:val="FirstParagraph"/>
      </w:pPr>
      <w:r>
        <w:t xml:space="preserve">A Comprehensive Research Analysis</w:t>
      </w:r>
    </w:p>
    <w:p>
      <w:pPr>
        <w:pStyle w:val="BodyText"/>
      </w:pPr>
      <w:r>
        <w:rPr>
          <w:iCs/>
          <w:i/>
          <w:bCs/>
          <w:b/>
        </w:rPr>
        <w:t xml:space="preserve">Abstract:</w:t>
      </w:r>
      <w:r>
        <w:br/>
      </w:r>
      <w:r>
        <w:t xml:space="preserve">This research paper examines the critical role, challenges, and future trajectory of the Doctor General Practitioner (GP) within the healthcare ecosystem of United Kingdom Birmingham. As a city characterized by its demographic diversity and rapid urban development, Birmingham presents a unique case study for primary care delivery. This document analyzes how GPs function as gatekeepers to secondary care, manage complex comorbidities in an aging population, and address health inequalities in one of the UK’s most diverse metropolitan areas. The paper highlights the impact of National Health Service (NHS) funding models, digital transformation initiatives such as e-consults, and the specific socio-economic factors influencing patient outcomes in Birmingham.</w:t>
      </w:r>
    </w:p>
    <w:bookmarkStart w:id="20" w:name="introduction"/>
    <w:p>
      <w:pPr>
        <w:pStyle w:val="Heading2"/>
      </w:pPr>
      <w:r>
        <w:t xml:space="preserve">1. Introduction</w:t>
      </w:r>
    </w:p>
    <w:p>
      <w:pPr>
        <w:pStyle w:val="FirstParagraph"/>
      </w:pPr>
      <w:r>
        <w:t xml:space="preserve">The National Health Service (NHS) serves as the backbone of healthcare provision across the United Kingdom, yet its effectiveness is largely predicated on the strength of its primary care sector. At the heart of this sector stands the Doctor General Practitioner (GP). In Birmingham, a city that has evolved into one of Europe's most multicultural hubs, GPs are not merely medical practitioners but cultural brokers and community health advocates. This research paper seeks to elucidate the multifaceted responsibilities of the GP in United Kingdom Birmingham, exploring how they navigate a landscape defined by high patient demand, diverse epidemiological profiles, and systemic pressures on healthcare resources.</w:t>
      </w:r>
    </w:p>
    <w:p>
      <w:pPr>
        <w:pStyle w:val="BodyText"/>
      </w:pPr>
      <w:r>
        <w:t xml:space="preserve">Birmingham is home to over one million residents, representing a vast array of ethnicities and languages. This diversity necessitates that GPs possess not only clinical expertise but also significant cultural competence. The GP in United Kingdom Birmingham is often the first point of contact for patients entering the complex NHS labyrinth, making their role pivotal in ensuring equitable access to care.</w:t>
      </w:r>
    </w:p>
    <w:bookmarkEnd w:id="20"/>
    <w:bookmarkStart w:id="21" w:name="X8612046a157e64391861e2215ee94d78c210882"/>
    <w:p>
      <w:pPr>
        <w:pStyle w:val="Heading2"/>
      </w:pPr>
      <w:r>
        <w:t xml:space="preserve">2. The Clinical Role and Gatekeeping Function</w:t>
      </w:r>
    </w:p>
    <w:p>
      <w:pPr>
        <w:pStyle w:val="FirstParagraph"/>
      </w:pPr>
      <w:r>
        <w:t xml:space="preserve">The primary function of a Doctor General Practitioner is that of a gatekeeper. In United Kingdom Birmingham, as elsewhere in the UK, GPs manage the vast majority of patient interactions without referring them to secondary specialists unless absolutely necessary. This gatekeeping role is essential for the efficient allocation of limited NHS resources. A skilled GP can diagnose and treat approximately 85-90% of health problems encountered in primary care settings.</w:t>
      </w:r>
    </w:p>
    <w:p>
      <w:pPr>
        <w:pStyle w:val="BodyText"/>
      </w:pPr>
      <w:r>
        <w:t xml:space="preserve">However, the nature of these interactions is changing. The rise in chronic conditions such as diabetes, hypertension, and respiratory diseases requires GPs to adopt a longitudinal care approach rather than episodic treatment. In Birmingham's urban environments, where lifestyle factors often contribute to higher rates of metabolic disorders, GPs must engage in proactive health management. This involves regular monitoring of blood pressure and glucose levels, alongside counseling on diet and exercise.</w:t>
      </w:r>
    </w:p>
    <w:bookmarkEnd w:id="21"/>
    <w:bookmarkStart w:id="22" w:name="X1dfad504affffb4b34cd9a915a83fec1d69a2c7"/>
    <w:p>
      <w:pPr>
        <w:pStyle w:val="Heading2"/>
      </w:pPr>
      <w:r>
        <w:t xml:space="preserve">3. Managing Multimorbidity and the Aging Population</w:t>
      </w:r>
    </w:p>
    <w:p>
      <w:pPr>
        <w:pStyle w:val="FirstParagraph"/>
      </w:pPr>
      <w:r>
        <w:t xml:space="preserve">A significant demographic challenge facing the Doctor General Practitioner in United Kingdom Birmingham is the management of multimorbidity—the presence of two or more chronic conditions in a single patient. As life expectancy increases, so does the prevalence of complex cases requiring coordinated care plans. GPs are increasingly expected to provide holistic care that addresses physical, mental, and social health needs simultaneously.</w:t>
      </w:r>
    </w:p>
    <w:p>
      <w:pPr>
        <w:pStyle w:val="BodyText"/>
      </w:pPr>
      <w:r>
        <w:t xml:space="preserve">This complexity is amplified in areas within Birmingham experiencing higher levels of deprivation. Health inequalities persist between affluent suburbs such as Solihull (often associated with Greater Birmingham) and more deprived inner-city wards like Aston or Handsworth. GPs in these high-need areas must often act as social workers, connecting patients with community resources, housing support, and mental health services beyond just medical prescription.</w:t>
      </w:r>
    </w:p>
    <w:bookmarkEnd w:id="22"/>
    <w:bookmarkStart w:id="23" w:name="cultural-competence-and-communication"/>
    <w:p>
      <w:pPr>
        <w:pStyle w:val="Heading2"/>
      </w:pPr>
      <w:r>
        <w:t xml:space="preserve">4. Cultural Competence and Communication</w:t>
      </w:r>
    </w:p>
    <w:p>
      <w:pPr>
        <w:pStyle w:val="FirstParagraph"/>
      </w:pPr>
      <w:r>
        <w:t xml:space="preserve">Birmingham’s status as a city of diverse cultures presents unique communication challenges for the Doctor General Practitioner. A significant portion of the population may have English as a second language or hold traditional beliefs about medicine that differ from Western biomedical models. Therefore, effective communication is paramount.</w:t>
      </w:r>
    </w:p>
    <w:p>
      <w:pPr>
        <w:pStyle w:val="BodyText"/>
      </w:pPr>
      <w:r>
        <w:t xml:space="preserve">GPs in United Kingdom Birmingham are trained to utilize interpreter services and culturally sensitive questioning techniques. Research indicates that when GPs understand the cultural context of their patients—such as dietary restrictions during Ramadan or specific familial caregiving structures—they can improve medication adherence and patient satisfaction. This aspect of primary care is particularly critical in preventing misdiagnosis and building trust within marginalized communities.</w:t>
      </w:r>
    </w:p>
    <w:bookmarkEnd w:id="23"/>
    <w:bookmarkStart w:id="24" w:name="digital-transformation-and-e-health"/>
    <w:p>
      <w:pPr>
        <w:pStyle w:val="Heading2"/>
      </w:pPr>
      <w:r>
        <w:t xml:space="preserve">5. Digital Transformation and E-Health</w:t>
      </w:r>
    </w:p>
    <w:p>
      <w:pPr>
        <w:pStyle w:val="FirstParagraph"/>
      </w:pPr>
      <w:r>
        <w:t xml:space="preserve">The integration of digital technology into primary care has transformed the role of the Doctor General Practitioner in United Kingdom Birmingham. The NHS has heavily promoted "digital-first" care models, including online appointment booking (e-consults) and remote monitoring devices. For GPs in Birmingham, this shift offers opportunities to streamline administrative tasks and reach patients who might face barriers to physical attendance, such as transport issues or work commitments.</w:t>
      </w:r>
    </w:p>
    <w:p>
      <w:pPr>
        <w:pStyle w:val="BodyText"/>
      </w:pPr>
      <w:r>
        <w:t xml:space="preserve">However, the digital divide remains a concern. Not all demographics in Birmingham have equal access to smartphones or reliable internet connectivity. Consequently, GPs must maintain robust traditional communication channels while adapting to new digital workflows. The challenge lies in balancing efficiency with the human touch that is essential for thorough clinical assessment.</w:t>
      </w:r>
    </w:p>
    <w:bookmarkEnd w:id="24"/>
    <w:bookmarkStart w:id="25" w:name="Xe169803d2d8c688748d1c171d30be2e1e99c384"/>
    <w:p>
      <w:pPr>
        <w:pStyle w:val="Heading2"/>
      </w:pPr>
      <w:r>
        <w:t xml:space="preserve">6. Challenges: Workload, Retention, and Funding</w:t>
      </w:r>
    </w:p>
    <w:p>
      <w:pPr>
        <w:pStyle w:val="FirstParagraph"/>
      </w:pPr>
      <w:r>
        <w:t xml:space="preserve">The current healthcare landscape poses significant challenges for the Doctor General Practitioner workforce in United Kingdom Birmingham. High workloads, burnout rates, and retention issues are prevalent across the region. The pandemic accelerated patient demand for primary care services, leading to longer wait times and increased stress on existing staff.</w:t>
      </w:r>
    </w:p>
    <w:p>
      <w:pPr>
        <w:pStyle w:val="BodyText"/>
      </w:pPr>
      <w:r>
        <w:t xml:space="preserve">Funding models based on capitation (payment per patient registered) often fail to account for the complexity of cases seen in deprived areas. GPs serving high-need populations in Birmingham may find that standard funding does not cover the additional time required for complex social care coordination. Furthermore, recruitment difficulties mean that many practices are understaffed, forcing remaining doctors to manage larger patient lists than recommended by professional guidelines.</w:t>
      </w:r>
    </w:p>
    <w:bookmarkEnd w:id="25"/>
    <w:bookmarkStart w:id="26" w:name="X7111329525b1ae45e73a7a4f1063c7c35aa1c62"/>
    <w:p>
      <w:pPr>
        <w:pStyle w:val="Heading2"/>
      </w:pPr>
      <w:r>
        <w:t xml:space="preserve">7. Future Directions and Integrated Care Systems</w:t>
      </w:r>
    </w:p>
    <w:p>
      <w:pPr>
        <w:pStyle w:val="FirstParagraph"/>
      </w:pPr>
      <w:r>
        <w:t xml:space="preserve">The future of primary care in United Kingdom Birmingham lies in Integrated Care Systems (ICSs). These systems aim to break down silos between general practice, hospitals, social care, and community services. For the Doctor General Practitioner, this means a more collaborative approach to patient management.</w:t>
      </w:r>
    </w:p>
    <w:p>
      <w:pPr>
        <w:pStyle w:val="BodyText"/>
      </w:pPr>
      <w:r>
        <w:t xml:space="preserve">In Birmingham initiatives are underway to better integrate mental health support into primary care settings. Aspiring GPs will need enhanced skills in multidisciplinary team collaboration. Additionally, there is a growing emphasis on preventive care and population health management, where GPs utilize data analytics to identify at-risk groups before they develop severe conditions.</w:t>
      </w:r>
    </w:p>
    <w:bookmarkEnd w:id="26"/>
    <w:bookmarkStart w:id="27" w:name="conclusion"/>
    <w:p>
      <w:pPr>
        <w:pStyle w:val="Heading2"/>
      </w:pPr>
      <w:r>
        <w:t xml:space="preserve">8. Conclusion</w:t>
      </w:r>
    </w:p>
    <w:p>
      <w:pPr>
        <w:pStyle w:val="FirstParagraph"/>
      </w:pPr>
      <w:r>
        <w:t xml:space="preserve">The Doctor General Practitioner in United Kingdom Birmingham plays an indispensable role in maintaining the health and well-being of one of the UK's most dynamic cities. Their work extends far beyond clinical diagnosis, encompassing cultural mediation, social support provision, and digital adaptation. While facing significant challenges related to workload, funding equity, and demographic complexity GPs remain the cornerstone of NHS efficiency.</w:t>
      </w:r>
    </w:p>
    <w:p>
      <w:pPr>
        <w:pStyle w:val="BodyText"/>
      </w:pPr>
      <w:r>
        <w:t xml:space="preserve">To ensure sustainable healthcare delivery in Birmingham future policies must prioritize GP retention through better working conditions and fairer funding models that reflect the true cost of treating complex populations. By empowering General Practitioners with adequate resources and support, United Kingdom Birmingham can continue to deliver high-quality primary care that meets the needs of its diverse community.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Doctor General Practitioner in United Kingdom Birmingham</dc:title>
  <dc:creator/>
  <dc:language>en</dc:language>
  <cp:keywords/>
  <dcterms:created xsi:type="dcterms:W3CDTF">2026-07-30T01:32:00Z</dcterms:created>
  <dcterms:modified xsi:type="dcterms:W3CDTF">2026-07-30T01:32:00Z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