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c3fef09076e2ccae9fc556a118d1a26df259b42"/>
    <w:p>
      <w:pPr>
        <w:pStyle w:val="Heading1"/>
      </w:pPr>
      <w:r>
        <w:t xml:space="preserve">The Role and Evolution of the Doctor General Practitioner in United Kingdom London</w:t>
      </w:r>
    </w:p>
    <w:p>
      <w:pPr>
        <w:pStyle w:val="FirstParagraph"/>
      </w:pPr>
      <w:r>
        <w:rPr>
          <w:bCs/>
          <w:b/>
        </w:rPr>
        <w:t xml:space="preserve">Date:</w:t>
      </w:r>
      <w:r>
        <w:t xml:space="preserve"> </w:t>
      </w:r>
      <w:r>
        <w:t xml:space="preserve">October 24, 2023</w:t>
      </w:r>
      <w:r>
        <w:br/>
      </w:r>
      <w:r>
        <w:rPr>
          <w:bCs/>
          <w:b/>
        </w:rPr>
        <w:t xml:space="preserve">Subject:</w:t>
      </w:r>
      <w:r>
        <w:t xml:space="preserve">: Primary Care Services &amp; Public Health Strategy</w:t>
      </w:r>
    </w:p>
    <w:bookmarkStart w:id="20" w:name="abstract"/>
    <w:p>
      <w:pPr>
        <w:pStyle w:val="Heading3"/>
      </w:pPr>
      <w:r>
        <w:rPr>
          <w:u w:val="single"/>
        </w:rPr>
        <w:t xml:space="preserve">Abstract</w:t>
      </w:r>
    </w:p>
    <w:p>
      <w:pPr>
        <w:pStyle w:val="FirstParagraph"/>
      </w:pPr>
      <w:r>
        <w:t xml:space="preserve">This research paper examines the critical function of the Doctor General Practitioner (GP) within the healthcare infrastructure of United Kingdom London. As the first point of contact for millions, GPs in this region face unique challenges driven by urban density, demographic diversity, and resource constraints. The document explores historical context, current operational models under National Health Service (NHS) frameworks such as Personal Medical Services (PMS), and the increasing integration of digital health technologies. It concludes that while London's Doctor General Practitioner system is robust and highly valued by the public it remains under significant strain from workforce shortages and complex patient needs. Strategic adaptation is required to ensure sustainability.</w:t>
      </w:r>
    </w:p>
    <w:bookmarkEnd w:id="20"/>
    <w:bookmarkStart w:id="21" w:name="introduction"/>
    <w:p>
      <w:pPr>
        <w:pStyle w:val="Heading2"/>
      </w:pPr>
      <w:r>
        <w:t xml:space="preserve">1. Introduction</w:t>
      </w:r>
    </w:p>
    <w:p>
      <w:pPr>
        <w:pStyle w:val="FirstParagraph"/>
      </w:pPr>
      <w:r>
        <w:t xml:space="preserve">The healthcare landscape of United Kingdom London represents one of the most complex medical environments in the world. At the heart of this system stands the Doctor General Practitioner, a role that extends far beyond simple medical consultation. In United Kingdom London, GPs serve as gatekeepers to specialized care, managers of chronic conditions, and often as social workers addressing non-medical determinants of health. This research paper aims to provide a comprehensive analysis of how the Doctor General Practitioner operates within the specific socio-economic and geographic context of United Kingdom London.</w:t>
      </w:r>
    </w:p>
    <w:p>
      <w:pPr>
        <w:pStyle w:val="BodyText"/>
      </w:pPr>
      <w:r>
        <w:t xml:space="preserve">The National Health Service (NHS), founded in 1948, was built on the principle that healthcare should be available to all, free at the point of delivery. In United Kingdom London, this principle is tested by a population exceeding nine million people. The Doctor General Practitioner is the cornerstone of primary care in this metropolis, responsible for managing approximately 80% to 90% of patient contact with the health system. Understanding their role is essential for any discussion regarding public health policy in United Kingdom London.</w:t>
      </w:r>
    </w:p>
    <w:bookmarkEnd w:id="21"/>
    <w:bookmarkStart w:id="23" w:name="Xc4e94cabf80ad59aa2237fb591d194aa9e34d9e"/>
    <w:p>
      <w:pPr>
        <w:pStyle w:val="Heading2"/>
      </w:pPr>
      <w:r>
        <w:t xml:space="preserve">2. Historical Context and Regulatory Framework</w:t>
      </w:r>
    </w:p>
    <w:bookmarkStart w:id="22" w:name="X15a3c359c922db69aed16dcd28bed7f327a60ae"/>
    <w:p>
      <w:pPr>
        <w:pStyle w:val="Heading3"/>
      </w:pPr>
      <w:r>
        <w:t xml:space="preserve">From Contractual Practice to Integrated Care</w:t>
      </w:r>
    </w:p>
    <w:p>
      <w:pPr>
        <w:pStyle w:val="FirstParagraph"/>
      </w:pPr>
      <w:r>
        <w:t xml:space="preserve">The evolution of the Doctor General Practitioner in United Kingdom London has seen significant shifts over the last half-century. Historically, general practice was organized around a national contractual system. However, reforms introduced in recent decades, particularly within United Kingdom London localities, have moved towards more integrated models of care. The introduction of Personal Medical Services (PMS) agreements allowed General Practitioners to work as self-employed contractors rather than directly for the NHS, granting them greater autonomy in service design.</w:t>
      </w:r>
    </w:p>
    <w:p>
      <w:pPr>
        <w:pStyle w:val="BodyText"/>
      </w:pPr>
      <w:r>
        <w:t xml:space="preserve">In United Kingdom London, this shift has been pivotal. It allows practices to tailor their services to local needs. For example, a practice in the borough of Tower Hamlets may focus heavily on maternal and child health due to demographic trends, while a practice in Kensington and Chelsea may prioritize geriatric care for an aging population. The Doctor General Practitioner today must navigate this regulatory complexity while maintaining clinical excellence.</w:t>
      </w:r>
    </w:p>
    <w:bookmarkEnd w:id="22"/>
    <w:bookmarkEnd w:id="23"/>
    <w:bookmarkStart w:id="27" w:name="X31872d47470525a28e6fc6e092189c8964f51ba"/>
    <w:p>
      <w:pPr>
        <w:pStyle w:val="Heading2"/>
      </w:pPr>
      <w:r>
        <w:t xml:space="preserve">3. Operational Challenges in United Kingdom London</w:t>
      </w:r>
    </w:p>
    <w:p>
      <w:pPr>
        <w:pStyle w:val="FirstParagraph"/>
      </w:pPr>
      <w:r>
        <w:t xml:space="preserve">The operation of a Doctor General Practitioner service in United Kingdom London is fraught with distinct challenges that differ significantly from rural general practice or practices in other parts of the UK.</w:t>
      </w:r>
    </w:p>
    <w:bookmarkStart w:id="24" w:name="X426a355b7d46ed84dce51caaa24a9e53c303834"/>
    <w:p>
      <w:pPr>
        <w:pStyle w:val="Heading3"/>
      </w:pPr>
      <w:r>
        <w:t xml:space="preserve">Demographic Diversity and Language Barriers</w:t>
      </w:r>
    </w:p>
    <w:p>
      <w:pPr>
        <w:pStyle w:val="FirstParagraph"/>
      </w:pPr>
      <w:r>
        <w:t xml:space="preserve">United Kingdom London is one of the most linguistically diverse cities on Earth. For a Doctor General Practitioner, effective communication is not merely a courtesy but a clinical necessity. The prevalence of patients who speak languages other than English requires GPs to utilize interpreter services or rely on multilingual staff. This adds time and cost to consultations. Furthermore, cultural competencies are vital; medical beliefs and practices vary widely across the diverse communities in United Kingdom London, requiring the Doctor General Practitioner to adopt a patient-centered approach that respects cultural nuances.</w:t>
      </w:r>
    </w:p>
    <w:bookmarkEnd w:id="24"/>
    <w:bookmarkStart w:id="25" w:name="social-determinants-of-health"/>
    <w:p>
      <w:pPr>
        <w:pStyle w:val="Heading3"/>
      </w:pPr>
      <w:r>
        <w:t xml:space="preserve">Social Determinants of Health</w:t>
      </w:r>
    </w:p>
    <w:p>
      <w:pPr>
        <w:pStyle w:val="FirstParagraph"/>
      </w:pPr>
      <w:r>
        <w:t xml:space="preserve">In United Kingdom London, health inequalities are stark. The disparity in life expectancy between wealthy boroughs and deprived ones can be substantial. Consequently, the Doctor General Practitioner often acts as a social prescriber. It is not uncommon for a GP to refer patients to services addressing housing instability, food poverty, or isolation—issues that have direct impacts on physical health but fall outside traditional medical training.</w:t>
      </w:r>
    </w:p>
    <w:bookmarkEnd w:id="25"/>
    <w:bookmarkStart w:id="26" w:name="workforce-shortages"/>
    <w:p>
      <w:pPr>
        <w:pStyle w:val="Heading3"/>
      </w:pPr>
      <w:r>
        <w:t xml:space="preserve">Workforce Shortages</w:t>
      </w:r>
    </w:p>
    <w:p>
      <w:pPr>
        <w:pStyle w:val="FirstParagraph"/>
      </w:pPr>
      <w:r>
        <w:t xml:space="preserve">A critical issue facing the Doctor General Practitioner in United Kingdom London is the shortage of staff. High workloads, stress-related illness, and early retirement rates have led to a crisis in general practice recruitment. Many practices in United Kingdom London operate at capacity or are forced to reduce appointment availability. This strain compromises the quality of care and increases burnout among remaining medical professionals.</w:t>
      </w:r>
    </w:p>
    <w:bookmarkEnd w:id="26"/>
    <w:bookmarkEnd w:id="27"/>
    <w:bookmarkStart w:id="28" w:name="Xd7aaea790ace160e56ab83c311c219e3e1b9820"/>
    <w:p>
      <w:pPr>
        <w:pStyle w:val="Heading2"/>
      </w:pPr>
      <w:r>
        <w:t xml:space="preserve">4. The Role of Digital Health and Telemedicine</w:t>
      </w:r>
    </w:p>
    <w:p>
      <w:pPr>
        <w:pStyle w:val="FirstParagraph"/>
      </w:pPr>
      <w:r>
        <w:t xml:space="preserve">The pandemic accelerated the adoption of digital health solutions for the Doctor General Practitioner in United Kingdom London. Online consultations, electronic prescribing, and remote monitoring have become integral to practice workflows. For patients in United Kingdom London, these technologies provide access to care without the logistical burdens of travel through a congested city.</w:t>
      </w:r>
    </w:p>
    <w:p>
      <w:pPr>
        <w:pStyle w:val="BodyText"/>
      </w:pPr>
      <w:r>
        <w:t xml:space="preserve">However, digital integration presents its own challenges for the Doctor General Practitioner. Not all patient demographics in United Kingdom London have equal access to smartphones or reliable internet connections (the digital divide). GPs must balance efficiency gains with equity, ensuring that vulnerable populations are not excluded from care due to technological barriers. Furthermore, managing electronic health records requires significant administrative time, adding to the non-clinical burden on the Doctor General Practitioner.</w:t>
      </w:r>
    </w:p>
    <w:bookmarkEnd w:id="28"/>
    <w:bookmarkStart w:id="29" w:name="future-outlook-and-recommendations"/>
    <w:p>
      <w:pPr>
        <w:pStyle w:val="Heading2"/>
      </w:pPr>
      <w:r>
        <w:t xml:space="preserve">5. Future Outlook and Recommendations</w:t>
      </w:r>
    </w:p>
    <w:p>
      <w:pPr>
        <w:pStyle w:val="FirstParagraph"/>
      </w:pPr>
      <w:r>
        <w:t xml:space="preserve">To sustain the Doctor General Practitioner model in United Kingdom London, several strategic changes are required. Firstly, there must be a significant increase in funding to support workforce expansion and retention. This includes better pay scales and improved working conditions for GPs.</w:t>
      </w:r>
    </w:p>
    <w:p>
      <w:pPr>
        <w:pStyle w:val="BodyText"/>
      </w:pPr>
      <w:r>
        <w:t xml:space="preserve">Secondly, integration between primary care (Doctor General Practitioner) and secondary care (hospitals) must be strengthened. In United Kingdom London, disjointed pathways often lead to fragmented care. Shared electronic records and multidisciplinary team meetings involving GPs can improve continuity for patients with complex multi-morbidities.</w:t>
      </w:r>
    </w:p>
    <w:p>
      <w:pPr>
        <w:pStyle w:val="BodyText"/>
      </w:pPr>
      <w:r>
        <w:t xml:space="preserve">Finally, public health initiatives in United Kingdom London should leverage the unique position of the Doctor General Practitioner as a community anchor. By empowering GPs to lead local preventive health campaigns, such as vaccination drives or chronic disease management programs, the NHS can reduce pressure on emergency services and improve long-term population health outcomes.</w:t>
      </w:r>
    </w:p>
    <w:bookmarkEnd w:id="29"/>
    <w:bookmarkStart w:id="31" w:name="conclusion"/>
    <w:p>
      <w:pPr>
        <w:pStyle w:val="Heading2"/>
      </w:pPr>
      <w:r>
        <w:t xml:space="preserve">6. Conclusion</w:t>
      </w:r>
    </w:p>
    <w:p>
      <w:pPr>
        <w:pStyle w:val="FirstParagraph"/>
      </w:pPr>
      <w:r>
        <w:t xml:space="preserve">The Doctor General Practitioner in United Kingdom London is a linchpin of the national healthcare system. They operate at the intersection of medicine, sociology, and logistics, serving a diverse and often vulnerable population. Despite facing unprecedented pressures related to workforce shortages and complex social determinants, GPs continue to provide essential care that keeps the health system functioning.</w:t>
      </w:r>
    </w:p>
    <w:p>
      <w:pPr>
        <w:pStyle w:val="BodyText"/>
      </w:pPr>
      <w:r>
        <w:t xml:space="preserve">Recognizing the unique context of United Kingdom London is vital for policymakers. Future strategies must prioritize support for primary care, ensuring that the Doctor General Practitioner has the resources and infrastructure necessary to meet the evolving needs of this dynamic city. Without robust investment in general practice, the accessibility and quality of healthcare in United Kingdom London will inevitably decline.</w:t>
      </w:r>
    </w:p>
    <w:bookmarkStart w:id="30" w:name="references"/>
    <w:p>
      <w:pPr>
        <w:pStyle w:val="Heading3"/>
      </w:pPr>
      <w:r>
        <w:rPr>
          <w:u w:val="single"/>
        </w:rPr>
        <w:t xml:space="preserve">References</w:t>
      </w:r>
    </w:p>
    <w:p>
      <w:pPr>
        <w:numPr>
          <w:ilvl w:val="0"/>
          <w:numId w:val="1001"/>
        </w:numPr>
        <w:pStyle w:val="Compact"/>
      </w:pPr>
      <w:r>
        <w:t xml:space="preserve">NHS England. (2022). "General Practice in the NHS: A Strategic Framework."</w:t>
      </w:r>
    </w:p>
    <w:p>
      <w:pPr>
        <w:numPr>
          <w:ilvl w:val="0"/>
          <w:numId w:val="1001"/>
        </w:numPr>
        <w:pStyle w:val="Compact"/>
      </w:pPr>
      <w:r>
        <w:t xml:space="preserve">The King's Fund. (2021). "The State of Health Care in London: Challenges for Primary Care."</w:t>
      </w:r>
    </w:p>
    <w:p>
      <w:pPr>
        <w:numPr>
          <w:ilvl w:val="0"/>
          <w:numId w:val="1001"/>
        </w:numPr>
        <w:pStyle w:val="Compact"/>
      </w:pPr>
      <w:r>
        <w:t xml:space="preserve">Royal College of General Practitioners. (n.d.). "Policy Documents on Urban General Practice and Diversity."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United Kingdom London</dc:title>
  <dc:creator/>
  <dc:language>en</dc:language>
  <cp:keywords/>
  <dcterms:created xsi:type="dcterms:W3CDTF">2026-07-29T19:52:31Z</dcterms:created>
  <dcterms:modified xsi:type="dcterms:W3CDTF">2026-07-29T19:52:31Z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