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a4783e0dd369e0eadf85065503108838f4ccac5"/>
    <w:p>
      <w:pPr>
        <w:pStyle w:val="Heading1"/>
      </w:pPr>
      <w:r>
        <w:t xml:space="preserve">The Role and Evolution of the Doctor General Practitioner in United States Houston</w:t>
      </w:r>
    </w:p>
    <w:p>
      <w:pPr>
        <w:pStyle w:val="FirstParagraph"/>
      </w:pPr>
      <w:r>
        <w:rPr>
          <w:bCs/>
          <w:b/>
        </w:rPr>
        <w:t xml:space="preserve">Abstract</w:t>
      </w:r>
    </w:p>
    <w:p>
      <w:pPr>
        <w:pStyle w:val="BodyText"/>
      </w:pPr>
      <w:r>
        <w:t xml:space="preserve">This research paper examines the critical role of the Doctor General Practitioner within the healthcare landscape of United States Houston. As one of the most diverse metropolitan areas in America, Houston presents a unique set of demographic and epidemiological challenges. This document explores how general practitioners serve as the first line of defense in primary care, addressing issues ranging from chronic disease management to infectious disease control. Furthermore, it analyzes specific regional factors such as population growth, socioeconomic disparities, and environmental health concerns that define medical practice in this region.</w:t>
      </w:r>
    </w:p>
    <w:bookmarkStart w:id="20" w:name="introduction"/>
    <w:p>
      <w:pPr>
        <w:pStyle w:val="Heading2"/>
      </w:pPr>
      <w:r>
        <w:t xml:space="preserve">Introduction</w:t>
      </w:r>
    </w:p>
    <w:p>
      <w:pPr>
        <w:pStyle w:val="FirstParagraph"/>
      </w:pPr>
      <w:r>
        <w:t xml:space="preserve">The healthcare system in the United States is complex, characterized by a mix of private insurance providers, public programs like Medicare and Medicaid, and an increasingly significant role for employer-sponsored coverage. Within this framework, the Doctor General Practitioner acts as the cornerstone of primary care. In United States Houston specifically, these medical professionals are not merely treating individual illnesses but are managing a vast array of community health needs driven by rapid urbanization and cultural diversity.</w:t>
      </w:r>
    </w:p>
    <w:p>
      <w:pPr>
        <w:pStyle w:val="BodyText"/>
      </w:pPr>
      <w:r>
        <w:t xml:space="preserve">Houston is home to nearly 2.3 million people within its city limits and over seven million in the greater metropolitan area. This density creates a high demand for accessible, comprehensive medical services. The Doctor General Practitioner in this context must navigate a busy clinical environment while maintaining continuity of care for patients who may have complex, overlapping health conditions including diabetes, hypertension, and obesity.</w:t>
      </w:r>
    </w:p>
    <w:bookmarkEnd w:id="20"/>
    <w:bookmarkStart w:id="21" w:name="X4a84b678768fa7f88eafa9d86d4d09274e91b94"/>
    <w:p>
      <w:pPr>
        <w:pStyle w:val="Heading2"/>
      </w:pPr>
      <w:r>
        <w:t xml:space="preserve">Demographic Diversity and Cultural Competence</w:t>
      </w:r>
    </w:p>
    <w:p>
      <w:pPr>
        <w:pStyle w:val="FirstParagraph"/>
      </w:pPr>
      <w:r>
        <w:t xml:space="preserve">A defining characteristic of United States Houston is its demographic diversity. It is one of the most ethnically diverse cities in the nation. This diversity directly impacts how a Doctor General Practitioner practices medicine. Cultural competence has evolved from a soft skill to a clinical necessity. Medical providers in Houston must be adept at communicating across language barriers and understanding cultural beliefs regarding health, illness, and treatment adherence.</w:t>
      </w:r>
    </w:p>
    <w:p>
      <w:pPr>
        <w:pStyle w:val="BodyText"/>
      </w:pPr>
      <w:r>
        <w:t xml:space="preserve">For instance, dietary habits vary significantly among different ethnic groups residing in Houston. A Doctor General Practitioner must tailor lifestyle interventions for diabetes prevention based on these cultural nuances. Furthermore, access to care is often linked to socioeconomic status and insurance coverage types prevalent in diverse neighborhoods. The general practitioner plays a pivotal role in navigating these systemic barriers, ensuring that patients from all backgrounds receive equitable treatment regardless of their zip code within the city.</w:t>
      </w:r>
    </w:p>
    <w:bookmarkEnd w:id="21"/>
    <w:bookmarkStart w:id="22" w:name="epidemiological-challenges-in-houston"/>
    <w:p>
      <w:pPr>
        <w:pStyle w:val="Heading2"/>
      </w:pPr>
      <w:r>
        <w:t xml:space="preserve">Epidemiological Challenges in Houston</w:t>
      </w:r>
    </w:p>
    <w:p>
      <w:pPr>
        <w:pStyle w:val="FirstParagraph"/>
      </w:pPr>
      <w:r>
        <w:t xml:space="preserve">The epidemiological profile of United States Houston presents specific challenges for primary care physicians. One of the most pressing issues is obesity and its associated comorbidities. According to local health data, a significant percentage of Houston residents are classified as obese or overweight, leading to high rates of Type 2 diabetes, cardiovascular disease, and sleep apnea.</w:t>
      </w:r>
    </w:p>
    <w:p>
      <w:pPr>
        <w:pStyle w:val="BodyText"/>
      </w:pPr>
      <w:r>
        <w:t xml:space="preserve">The Doctor General Practitioner is on the front lines of combating these chronic conditions. Unlike specialists who focus on isolated organs or systems, the general practitioner manages the whole patient. This holistic approach is essential for preventing complications from chronic diseases. In Houston’s busy urban centers, time constraints can be a barrier to effective patient education and preventive counseling. Therefore, innovative care models that integrate telehealth and community health workers are being increasingly adopted by general practitioners in the region.</w:t>
      </w:r>
    </w:p>
    <w:p>
      <w:pPr>
        <w:pStyle w:val="BodyText"/>
      </w:pPr>
      <w:r>
        <w:t xml:space="preserve">Additionally, environmental factors play a significant role in public health in Houston. As an industrial hub with a high concentration of petrochemical facilities, air quality concerns are prevalent. Respiratory conditions such as asthma and chronic obstructive pulmonary disease (COPD) are common among Houstonians. The Doctor General Practitioner must be vigilant in monitoring respiratory health and educating patients on environmental triggers, often coordinating care with pulmonologists when necessary.</w:t>
      </w:r>
    </w:p>
    <w:bookmarkEnd w:id="22"/>
    <w:bookmarkStart w:id="23" w:name="X1621b54070f107f7fd876a06b2fa1855a7c5ce1"/>
    <w:p>
      <w:pPr>
        <w:pStyle w:val="Heading2"/>
      </w:pPr>
      <w:r>
        <w:t xml:space="preserve">The Impact of Hurricane Harvey and Disaster Preparedness</w:t>
      </w:r>
    </w:p>
    <w:p>
      <w:pPr>
        <w:pStyle w:val="FirstParagraph"/>
      </w:pPr>
      <w:r>
        <w:t xml:space="preserve">No discussion regarding healthcare in United States Houston is complete without addressing disaster preparedness. The impact of Hurricane Harvey in 2017 serves as a case study for the resilience required from medical professionals. The storm caused widespread flooding, displacing thousands of residents and disrupting healthcare infrastructure.</w:t>
      </w:r>
    </w:p>
    <w:p>
      <w:pPr>
        <w:pStyle w:val="BodyText"/>
      </w:pPr>
      <w:r>
        <w:t xml:space="preserve">In the aftermath, Doctor General Practitioners played a crucial role in managing post-disaster health issues. These ranged from waterborne illnesses and wound infections to mental health crises associated with trauma and loss. The continuity of primary care during such catastrophes is vital for preventing secondary health crises. Local medical associations and healthcare systems in Houston have since revised protocols to ensure that general practitioners can operate effectively during emergencies, highlighting the adaptability required in this geographic region.</w:t>
      </w:r>
    </w:p>
    <w:bookmarkEnd w:id="23"/>
    <w:bookmarkStart w:id="24" w:name="Xd6e57ad45d82e5cd8f59e341cfcb3f239ca8a30"/>
    <w:p>
      <w:pPr>
        <w:pStyle w:val="Heading2"/>
      </w:pPr>
      <w:r>
        <w:t xml:space="preserve">Social Determinants of Health and Community Integration</w:t>
      </w:r>
    </w:p>
    <w:p>
      <w:pPr>
        <w:pStyle w:val="FirstParagraph"/>
      </w:pPr>
      <w:r>
        <w:t xml:space="preserve">The effectiveness of a Doctor General Practitioner extends beyond clinical walls into the community. Social determinants of health, such as housing stability, food security, and transportation access, heavily influence patient outcomes in Houston. In many underserved areas of United States Houston, patients may struggle to afford medications or attend follow-up appointments due to lack of public transit.</w:t>
      </w:r>
    </w:p>
    <w:p>
      <w:pPr>
        <w:pStyle w:val="BodyText"/>
      </w:pPr>
      <w:r>
        <w:t xml:space="preserve">To address this, forward-thinking general practitioners are engaging in community-based care models. This involves partnering with local non-profits, food banks, and social service agencies. By addressing the root causes of health disparities, Doctor General Practitioners can improve long-term outcomes for their patient populations. This shift represents a broader trend in American medicine toward value-based care, where payment is tied to patient health improvements rather than the volume of services rendered.</w:t>
      </w:r>
    </w:p>
    <w:bookmarkEnd w:id="24"/>
    <w:bookmarkStart w:id="25" w:name="conclusion"/>
    <w:p>
      <w:pPr>
        <w:pStyle w:val="Heading2"/>
      </w:pPr>
      <w:r>
        <w:t xml:space="preserve">Conclusion</w:t>
      </w:r>
    </w:p>
    <w:p>
      <w:pPr>
        <w:pStyle w:val="FirstParagraph"/>
      </w:pPr>
      <w:r>
        <w:t xml:space="preserve">In conclusion, the Doctor General Practitioner serves as an indispensable pillar of the healthcare system in United States Houston. Their role encompasses managing complex chronic diseases, navigating cultural diversity, responding to environmental hazards, and providing resilience during natural disasters. As Houston continues to grow and evolve, the scope of primary care will likely expand further to include greater integration with technology and community resources.</w:t>
      </w:r>
    </w:p>
    <w:p>
      <w:pPr>
        <w:pStyle w:val="BodyText"/>
      </w:pPr>
      <w:r>
        <w:t xml:space="preserve">The unique challenges faced by healthcare providers in this region underscore the need for robust support systems for medical professionals. Investing in primary care infrastructure in United States Houston is not just a clinical imperative but a social one. By empowering Doctor General Practitioners with the tools, training, and time needed to provide comprehensive care, society can ensure healthier outcomes for millions of residents.</w:t>
      </w:r>
    </w:p>
    <w:p>
      <w:pPr>
        <w:pStyle w:val="BodyText"/>
      </w:pPr>
      <w:r>
        <w:rPr>
          <w:bCs/>
          <w:b/>
        </w:rPr>
        <w:t xml:space="preserve">References</w:t>
      </w:r>
    </w:p>
    <w:p>
      <w:pPr>
        <w:numPr>
          <w:ilvl w:val="0"/>
          <w:numId w:val="1001"/>
        </w:numPr>
        <w:pStyle w:val="Compact"/>
      </w:pPr>
      <w:r>
        <w:t xml:space="preserve">Harris County Public Health &amp; Human Services. (2023). *Community Health Needs Assessment*.</w:t>
      </w:r>
    </w:p>
    <w:p>
      <w:pPr>
        <w:numPr>
          <w:ilvl w:val="0"/>
          <w:numId w:val="1001"/>
        </w:numPr>
        <w:pStyle w:val="Compact"/>
      </w:pPr>
      <w:r>
        <w:t xml:space="preserve">Texas Department of State Health Services. (2024). *Obesity and Diabetes Statistics in Greater Houston*.</w:t>
      </w:r>
    </w:p>
    <w:p>
      <w:pPr>
        <w:numPr>
          <w:ilvl w:val="0"/>
          <w:numId w:val="1001"/>
        </w:numPr>
        <w:pStyle w:val="Compact"/>
      </w:pPr>
      <w:r>
        <w:t xml:space="preserve">The American Medical Association. (2023). *The Role of Primary Care in Urban Centers*.</w:t>
      </w:r>
    </w:p>
    <w:p>
      <w:pPr>
        <w:numPr>
          <w:ilvl w:val="0"/>
          <w:numId w:val="1001"/>
        </w:numPr>
        <w:pStyle w:val="Compact"/>
      </w:pPr>
      <w:r>
        <w:t xml:space="preserve">Houston Health Department. (2018). *Post-Hurricane Harvey Public Health Response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United States Houston</dc:title>
  <dc:creator/>
  <dc:language>en</dc:language>
  <cp:keywords/>
  <dcterms:created xsi:type="dcterms:W3CDTF">2026-07-29T16:22:52Z</dcterms:created>
  <dcterms:modified xsi:type="dcterms:W3CDTF">2026-07-29T16:22:52Z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