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8741285544e8a5bfadc1087b2a945610b9c1786"/>
    <w:p>
      <w:pPr>
        <w:pStyle w:val="Heading1"/>
      </w:pPr>
      <w:r>
        <w:t xml:space="preserve">A Comprehensive Research Paper: Evaluating the Clinical, Operational, and Public Health Significance of a Doctor General Practitioner within the United States New York City Healthcare Ecosystem</w:t>
      </w:r>
    </w:p>
    <w:p>
      <w:pPr>
        <w:pStyle w:val="FirstParagraph"/>
      </w:pPr>
      <w:r>
        <w:t xml:space="preserve">This document functions as a formal Research Paper dedicated to analyzing the multifaceted role, operational challenges, and systemic impact of a Doctor General Practitioner operating within the unique epidemiological demographic, and logistical environment of United States New York City. As primary care medicine continues to evolve in response to national healthcare reforms and urban public health crises, understanding the foundational contributions of general practitioners becomes imperative for policymakers healthcare administrators academic researchers alike. The purpose of this Research Paper is to synthesize current medical literature regional health data and clinical practice frameworks that illustrate how a Doctor General Practitioner serves as both the entry point into complex care networks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The Role and Impact of a Doctor General Practitioner in United States New York City</dc:title>
  <dc:creator/>
  <dc:language>en</dc:language>
  <cp:keywords/>
  <dcterms:created xsi:type="dcterms:W3CDTF">2026-07-30T15:53:22Z</dcterms:created>
  <dcterms:modified xsi:type="dcterms:W3CDTF">2026-07-30T15:53:22Z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