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Economists</w:t>
      </w:r>
      <w:r>
        <w:t xml:space="preserve"> </w:t>
      </w:r>
      <w:r>
        <w:t xml:space="preserve">in</w:t>
      </w:r>
      <w:r>
        <w:t xml:space="preserve"> </w:t>
      </w:r>
      <w:r>
        <w:t xml:space="preserve">Australia,</w:t>
      </w:r>
      <w:r>
        <w:t xml:space="preserve"> </w:t>
      </w:r>
      <w:r>
        <w:t xml:space="preserve">Sydney:</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7" w:name="Xd075870e8f1500e84adafac0e796a9b4d4e10ba"/>
    <w:p>
      <w:pPr>
        <w:pStyle w:val="Heading1"/>
      </w:pPr>
      <w:r>
        <w:t xml:space="preserve">The Role and Impact of Economists in Australia, Sydney</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New South Wales, Australia</w:t>
      </w:r>
      <w:r>
        <w:br/>
      </w:r>
      <w:r>
        <w:rPr>
          <w:bCs/>
          <w:b/>
        </w:rPr>
        <w:t xml:space="preserve">Focal City:</w:t>
      </w:r>
      <w:r>
        <w:t xml:space="preserve"> </w:t>
      </w:r>
      <w:r>
        <w:t xml:space="preserve">Sydney</w:t>
      </w:r>
    </w:p>
    <w:bookmarkStart w:id="20" w:name="abstract"/>
    <w:p>
      <w:pPr>
        <w:pStyle w:val="Heading2"/>
      </w:pPr>
      <w:r>
        <w:t xml:space="preserve">Abstract</w:t>
      </w:r>
    </w:p>
    <w:p>
      <w:pPr>
        <w:pStyle w:val="FirstParagraph"/>
      </w:pPr>
      <w:r>
        <w:t xml:space="preserve">This research paper examines the critical function of economists within the dynamic economic landscape of Sydney, Australia. As the financial capital of the nation, Sydney serves as a primary hub for economic analysis, policy formulation, and strategic business planning. The document explores how economists in this region navigate local regulatory frameworks, global market interdependencies, and domestic socio-economic challenges. By analyzing data trends from recent years and evaluating institutional contributions from major entities such as the Reserve Bank of Australia (RBA), the Australian Bureau of Statistics (ABS), and private sector consultancies in Sydney’s central business district (CBD), this paper elucidates why professional economic expertise is indispensable for sustainable urban development and national prosperity.</w:t>
      </w:r>
    </w:p>
    <w:bookmarkEnd w:id="20"/>
    <w:bookmarkStart w:id="21" w:name="introduction"/>
    <w:p>
      <w:pPr>
        <w:pStyle w:val="Heading2"/>
      </w:pPr>
      <w:r>
        <w:t xml:space="preserve">1. Introduction</w:t>
      </w:r>
    </w:p>
    <w:p>
      <w:pPr>
        <w:pStyle w:val="FirstParagraph"/>
      </w:pPr>
      <w:r>
        <w:t xml:space="preserve">Economics is not merely an academic discipline but a practical science that dictates the flow of capital, labor, and resources in any given society. In the context of Australia, a nation heavily reliant on resource exports yet increasingly driven by service-based industries and technological innovation, the role of the economist has evolved significantly. Nowhere is this evolution more pronounced than in Sydney. As Australia’s largest city and its financial heartbeat, Sydney presents a unique case study for economic analysis.</w:t>
      </w:r>
    </w:p>
    <w:p>
      <w:pPr>
        <w:pStyle w:val="BodyText"/>
      </w:pPr>
      <w:r>
        <w:t xml:space="preserve">The term "Economist" in this document refers to trained professionals who apply quantitative methods and theoretical frameworks to analyze economic data, forecast trends, and advise stakeholders ranging from government bodies to multinational corporations. The intersection of high-level macroeconomic policy with micro-level urban planning defines the contemporary practice of economics in Sydney. This paper argues that economists are pivotal agents in stabilizing the Australian economy during periods of global volatility while simultaneously driving local innovation and infrastructure growth.</w:t>
      </w:r>
    </w:p>
    <w:bookmarkEnd w:id="21"/>
    <w:bookmarkStart w:id="24" w:name="X94f21276f2e87f060828951c0e71a93ab6530d5"/>
    <w:p>
      <w:pPr>
        <w:pStyle w:val="Heading2"/>
      </w:pPr>
      <w:r>
        <w:t xml:space="preserve">2. The Economic Landscape of Sydney, Australia</w:t>
      </w:r>
    </w:p>
    <w:p>
      <w:pPr>
        <w:pStyle w:val="FirstParagraph"/>
      </w:pPr>
      <w:r>
        <w:t xml:space="preserve">To understand the necessity of economists, one must first comprehend the structure of Sydney’s economy. Sydney contributes approximately 10-15% to Australia’s total Gross Domestic Product (GDP). Its economic pillars include financial services, real estate, tourism, education exports via universities such as the University of Sydney and UNSW, and professional legal consultancy.</w:t>
      </w:r>
    </w:p>
    <w:bookmarkStart w:id="22" w:name="real-estate-market-dynamics"/>
    <w:p>
      <w:pPr>
        <w:pStyle w:val="Heading3"/>
      </w:pPr>
      <w:r>
        <w:t xml:space="preserve">2.1 Real Estate Market Dynamics</w:t>
      </w:r>
    </w:p>
    <w:p>
      <w:pPr>
        <w:pStyle w:val="FirstParagraph"/>
      </w:pPr>
      <w:r>
        <w:t xml:space="preserve">The property market in Sydney is a primary focus for local economists. Fluctuations in interest rates set by the RBA have profound effects on housing affordability and construction cycles. Economists play a crucial role in modeling these impacts, providing insights into whether current lending practices are sustainable or if they pose systemic risks to the broader financial sector. Recent analyses by Sydney-based economists have highlighted the tension between high property valuations and wage growth, prompting calls for policy interventions regarding housing supply.</w:t>
      </w:r>
    </w:p>
    <w:bookmarkEnd w:id="22"/>
    <w:bookmarkStart w:id="23" w:name="technology-and-innovation-sector"/>
    <w:p>
      <w:pPr>
        <w:pStyle w:val="Heading3"/>
      </w:pPr>
      <w:r>
        <w:t xml:space="preserve">2.2 Technology and Innovation Sector</w:t>
      </w:r>
    </w:p>
    <w:p>
      <w:pPr>
        <w:pStyle w:val="FirstParagraph"/>
      </w:pPr>
      <w:r>
        <w:t xml:space="preserve">Sydney is rapidly emerging as a tech hub in the Asia-Pacific region. Economists are now increasingly tasked with analyzing intangible assets, intellectual property valuation, and the impact of digital transformation on labor markets. The shift toward a knowledge-based economy requires economic models that differ from traditional manufacturing-centric approaches.</w:t>
      </w:r>
    </w:p>
    <w:bookmarkEnd w:id="23"/>
    <w:bookmarkEnd w:id="24"/>
    <w:bookmarkStart w:id="28" w:name="X0329f6baea7aace1d72dd1b6cc0a68d2b056a76"/>
    <w:p>
      <w:pPr>
        <w:pStyle w:val="Heading2"/>
      </w:pPr>
      <w:r>
        <w:t xml:space="preserve">3. Key Institutions Employing Economists in Sydney</w:t>
      </w:r>
    </w:p>
    <w:p>
      <w:pPr>
        <w:pStyle w:val="FirstParagraph"/>
      </w:pPr>
      <w:r>
        <w:t xml:space="preserve">A significant concentration of economists resides in key institutions located within Sydney’s CBD and surrounding suburbs.</w:t>
      </w:r>
    </w:p>
    <w:bookmarkStart w:id="25" w:name="the-reserve-bank-of-australia-rba"/>
    <w:p>
      <w:pPr>
        <w:pStyle w:val="Heading3"/>
      </w:pPr>
      <w:r>
        <w:t xml:space="preserve">3.1 The Reserve Bank of Australia (RBA)</w:t>
      </w:r>
    </w:p>
    <w:p>
      <w:pPr>
        <w:pStyle w:val="FirstParagraph"/>
      </w:pPr>
      <w:r>
        <w:t xml:space="preserve">The RBA’s headquarters are located in Sydney, making it the epicenter of monetary policy for the nation. Economists at the RBA conduct rigorous research on inflation targeting, exchange rate dynamics, and financial stability. Their monthly statements on monetary policy directly influence borrowing costs for millions of Australians and international investors alike.</w:t>
      </w:r>
    </w:p>
    <w:bookmarkEnd w:id="25"/>
    <w:bookmarkStart w:id="26" w:name="government-advisory-bodies"/>
    <w:p>
      <w:pPr>
        <w:pStyle w:val="Heading3"/>
      </w:pPr>
      <w:r>
        <w:t xml:space="preserve">3.2 Government Advisory Bodies</w:t>
      </w:r>
    </w:p>
    <w:p>
      <w:pPr>
        <w:pStyle w:val="FirstParagraph"/>
      </w:pPr>
      <w:r>
        <w:t xml:space="preserve">The NSW Treasury, based in Sydney, employs a vast array of economists who advise the state government on budget allocations, infrastructure projects (such as the Sydney Metro), and health care financing. These economists must balance fiscal responsibility with social welfare outcomes.</w:t>
      </w:r>
    </w:p>
    <w:bookmarkEnd w:id="26"/>
    <w:bookmarkStart w:id="27" w:name="private-sector-consultancies"/>
    <w:p>
      <w:pPr>
        <w:pStyle w:val="Heading3"/>
      </w:pPr>
      <w:r>
        <w:t xml:space="preserve">3.3 Private Sector Consultancies</w:t>
      </w:r>
    </w:p>
    <w:p>
      <w:pPr>
        <w:pStyle w:val="FirstParagraph"/>
      </w:pPr>
      <w:r>
        <w:t xml:space="preserve">Major global consulting firms, including Deloitte, PwC, EY, and KPMG (collectively known as the Big Four), have substantial economic advisory practices in Sydney. These economists work with corporations on mergers and acquisitions (M&amp;A), regulatory compliance with the Australian Competition and Consumer Commission (ACCC), and market entry strategies for international firms looking to establish a foothold in Australia.</w:t>
      </w:r>
    </w:p>
    <w:bookmarkEnd w:id="27"/>
    <w:bookmarkEnd w:id="28"/>
    <w:bookmarkStart w:id="32" w:name="X85a95add5c90aaa34f78a7a66ad36c62d321523"/>
    <w:p>
      <w:pPr>
        <w:pStyle w:val="Heading2"/>
      </w:pPr>
      <w:r>
        <w:t xml:space="preserve">4. Current Economic Challenges Addressed by Economists</w:t>
      </w:r>
    </w:p>
    <w:p>
      <w:pPr>
        <w:pStyle w:val="FirstParagraph"/>
      </w:pPr>
      <w:r>
        <w:t xml:space="preserve">The contemporary era presents several complex challenges that require sophisticated economic analysis.</w:t>
      </w:r>
    </w:p>
    <w:bookmarkStart w:id="29" w:name="inflation-and-cost-of-living-crisis"/>
    <w:p>
      <w:pPr>
        <w:pStyle w:val="Heading3"/>
      </w:pPr>
      <w:r>
        <w:t xml:space="preserve">4.1 Inflation and Cost of Living Crisis</w:t>
      </w:r>
    </w:p>
    <w:p>
      <w:pPr>
        <w:pStyle w:val="FirstParagraph"/>
      </w:pPr>
      <w:r>
        <w:t xml:space="preserve">In the post-pandemic period, Australia has faced significant inflationary pressures. Economists in Sydney have been instrumental in dissecting the causes—ranging from supply chain disruptions to energy price spikes—and proposing mitigation strategies for both policymakers and households.</w:t>
      </w:r>
    </w:p>
    <w:bookmarkEnd w:id="29"/>
    <w:bookmarkStart w:id="30" w:name="climate-change-and-economic-transition"/>
    <w:p>
      <w:pPr>
        <w:pStyle w:val="Heading3"/>
      </w:pPr>
      <w:r>
        <w:t xml:space="preserve">4.2 Climate Change and Economic Transition</w:t>
      </w:r>
    </w:p>
    <w:p>
      <w:pPr>
        <w:pStyle w:val="FirstParagraph"/>
      </w:pPr>
      <w:r>
        <w:t xml:space="preserve">Australia is a major exporter of coal and natural gas, yet it faces increasing international pressure to decarbonize. Economists are critical in designing "just transition" frameworks that ensure workers in fossil fuel industries are supported while green energy sectors grow. This involves calculating the carbon price impacts on GDP and modeling the investment requirements for renewable infrastructure.</w:t>
      </w:r>
    </w:p>
    <w:bookmarkEnd w:id="30"/>
    <w:bookmarkStart w:id="31" w:name="labor-market-shortages"/>
    <w:p>
      <w:pPr>
        <w:pStyle w:val="Heading3"/>
      </w:pPr>
      <w:r>
        <w:t xml:space="preserve">4.3 Labor Market Shortages</w:t>
      </w:r>
    </w:p>
    <w:p>
      <w:pPr>
        <w:pStyle w:val="FirstParagraph"/>
      </w:pPr>
      <w:r>
        <w:t xml:space="preserve">Sydney has experienced notable labor shortages in healthcare, construction, and technology since 2022. Economists analyze migration patterns to determine how immigration policies can be adjusted to fill these gaps without suppressing wage growth or exacerbating housing pressures.</w:t>
      </w:r>
    </w:p>
    <w:bookmarkEnd w:id="31"/>
    <w:bookmarkEnd w:id="32"/>
    <w:bookmarkStart w:id="33" w:name="X881372a5c6e4c68b7395aefdc98f09dacd938ce"/>
    <w:p>
      <w:pPr>
        <w:pStyle w:val="Heading2"/>
      </w:pPr>
      <w:r>
        <w:t xml:space="preserve">5. Methodology of Economic Analysis in Sydney</w:t>
      </w:r>
    </w:p>
    <w:p>
      <w:pPr>
        <w:pStyle w:val="FirstParagraph"/>
      </w:pPr>
      <w:r>
        <w:t xml:space="preserve">Economists in Australia utilize a blend of traditional econometric modeling and big data analytics. Given Australia’s geographic isolation from other major markets, Sydney-based economists often develop specialized models to account for commodity price fluctuations (particularly iron ore and coal) which serve as leading indicators for national economic health.</w:t>
      </w:r>
    </w:p>
    <w:p>
      <w:pPr>
        <w:pStyle w:val="BodyText"/>
      </w:pPr>
      <w:r>
        <w:t xml:space="preserve">Furthermore, there is an increasing reliance on behavioral economics to understand consumer sentiment. Surveys conducted by institutions like the Westpac-Melbourne Institute Indexing of Consumer Sentiment provide real-time data that economists interpret to predict retail spending trends.</w:t>
      </w:r>
    </w:p>
    <w:bookmarkEnd w:id="33"/>
    <w:bookmarkStart w:id="34" w:name="X46be47a76ce19d6da6c84058f1ce26dc76bd724"/>
    <w:p>
      <w:pPr>
        <w:pStyle w:val="Heading2"/>
      </w:pPr>
      <w:r>
        <w:t xml:space="preserve">6. The Global Influence of Sydney’s Economic Analysis</w:t>
      </w:r>
    </w:p>
    <w:p>
      <w:pPr>
        <w:pStyle w:val="FirstParagraph"/>
      </w:pPr>
      <w:r>
        <w:t xml:space="preserve">While focused locally, the work of economists in Sydney has global implications. As a gateway to the Asia-Pacific region, Australia’s economic stability is closely watched by investors in China, Japan, and Europe. Accurate forecasting by Sydney-based experts contributes to global market confidence. Additionally, Australian universities contribute significantly to international economic literature through research on development economics and resource management.</w:t>
      </w:r>
    </w:p>
    <w:bookmarkEnd w:id="34"/>
    <w:bookmarkStart w:id="35" w:name="conclusion"/>
    <w:p>
      <w:pPr>
        <w:pStyle w:val="Heading2"/>
      </w:pPr>
      <w:r>
        <w:t xml:space="preserve">7. Conclusion</w:t>
      </w:r>
    </w:p>
    <w:p>
      <w:pPr>
        <w:pStyle w:val="FirstParagraph"/>
      </w:pPr>
      <w:r>
        <w:t xml:space="preserve">In conclusion, the presence of skilled economists in Australia, specifically within the urban hub of Sydney, is vital for maintaining economic resilience and driving growth. They act as navigators through complex regulatory environments, interpreters of global market signals, and architects of sustainable policy frameworks.</w:t>
      </w:r>
    </w:p>
    <w:p>
      <w:pPr>
        <w:pStyle w:val="BodyText"/>
      </w:pPr>
      <w:r>
        <w:t xml:space="preserve">The challenges facing Sydney—from housing affordability to climate transition—cannot be resolved through political rhetoric alone; they require rigorous data analysis and evidence-based recommendations provided by professional economists. As the economy continues to evolve with technological advancements and shifting global alliances, the demand for high-quality economic expertise in Australia will only intensify. Therefore, supporting the education, training, and deployment of economists is not merely an academic pursuit but a strategic imperative for the future prosperity of Sydney and Australia at large.</w:t>
      </w:r>
    </w:p>
    <w:bookmarkEnd w:id="35"/>
    <w:bookmarkStart w:id="36" w:name="references-selected"/>
    <w:p>
      <w:pPr>
        <w:pStyle w:val="Heading2"/>
      </w:pPr>
      <w:r>
        <w:t xml:space="preserve">8. References (Selected)</w:t>
      </w:r>
    </w:p>
    <w:p>
      <w:pPr>
        <w:numPr>
          <w:ilvl w:val="0"/>
          <w:numId w:val="1001"/>
        </w:numPr>
        <w:pStyle w:val="Compact"/>
      </w:pPr>
      <w:r>
        <w:t xml:space="preserve">Australian Bureau of Statistics (ABS). "Australian National Accounts: National Income, Expenditure and Product."</w:t>
      </w:r>
    </w:p>
    <w:p>
      <w:pPr>
        <w:numPr>
          <w:ilvl w:val="0"/>
          <w:numId w:val="1001"/>
        </w:numPr>
        <w:pStyle w:val="Compact"/>
      </w:pPr>
      <w:r>
        <w:t xml:space="preserve">Rose, L., &amp; others. "The Impact of Interest Rates on Sydney Housing Prices." Journal of Australian Economic Policy.</w:t>
      </w:r>
    </w:p>
    <w:p>
      <w:pPr>
        <w:numPr>
          <w:ilvl w:val="0"/>
          <w:numId w:val="1001"/>
        </w:numPr>
        <w:pStyle w:val="Compact"/>
      </w:pPr>
      <w:r>
        <w:t xml:space="preserve">Treasury New South Wales. "Budget Strategy and Outlook." Sydney: NSW Government.</w:t>
      </w:r>
    </w:p>
    <w:p>
      <w:pPr>
        <w:numPr>
          <w:ilvl w:val="0"/>
          <w:numId w:val="1001"/>
        </w:numPr>
        <w:pStyle w:val="Compact"/>
      </w:pPr>
      <w:r>
        <w:t xml:space="preserve">PricewaterhouseCoopers (PwC). "Economic Outlook for Australia." PwC Australia Reports, 2023.</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Economists in Australia, Sydney: A Comprehensive Research Analysis</dc:title>
  <dc:creator/>
  <dc:language>en</dc:language>
  <cp:keywords/>
  <dcterms:created xsi:type="dcterms:W3CDTF">2026-07-29T21:11:17Z</dcterms:created>
  <dcterms:modified xsi:type="dcterms:W3CDTF">2026-07-29T21:11:17Z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