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the</w:t>
      </w:r>
      <w:r>
        <w:t xml:space="preserve"> </w:t>
      </w:r>
      <w:r>
        <w:t xml:space="preserve">Future</w:t>
      </w:r>
      <w:r>
        <w:t xml:space="preserve"> </w:t>
      </w:r>
      <w:r>
        <w:t xml:space="preserve">of</w:t>
      </w:r>
      <w:r>
        <w:t xml:space="preserve"> </w:t>
      </w:r>
      <w:r>
        <w:t xml:space="preserve">Bangladesh</w:t>
      </w:r>
      <w:r>
        <w:t xml:space="preserve"> </w:t>
      </w:r>
      <w:r>
        <w:t xml:space="preserve">Dhaka</w:t>
      </w:r>
    </w:p>
    <w:bookmarkStart w:id="28" w:name="Xed75f6a30562134abf15aaf0605e81be88875d5"/>
    <w:p>
      <w:pPr>
        <w:pStyle w:val="Heading1"/>
      </w:pPr>
      <w:r>
        <w:t xml:space="preserve">The Role of the Economist in Shaping the Future of Bangladesh Dhaka</w:t>
      </w:r>
    </w:p>
    <w:p>
      <w:pPr>
        <w:pStyle w:val="FirstParagraph"/>
      </w:pPr>
      <w:r>
        <w:rPr>
          <w:bCs/>
          <w:b/>
        </w:rPr>
        <w:t xml:space="preserve">Abstract:</w:t>
      </w:r>
      <w:r>
        <w:br/>
      </w:r>
      <w:r>
        <w:t xml:space="preserve">This research paper explores the critical function of the economist within the specific socio-economic context of Bangladesh, with a concentrated focus on its capital city, Dhaka. As one of the most densely populated and rapidly urbanizing cities in the world, Dhaka presents a unique laboratory for economic analysis. The document examines how economists contribute to policy formulation regarding infrastructure development, financial inclusion, labor market dynamics in the Ready-Made Garment (RMG) sector, and sustainable urban planning. By analyzing current trends and future projections, this paper argues that the professional insights of economists are indispensable for transforming Dhaka from a megacity facing severe logistical challenges into a model of sustainable economic growth in South Asia.</w:t>
      </w:r>
    </w:p>
    <w:bookmarkStart w:id="20" w:name="introduction"/>
    <w:p>
      <w:pPr>
        <w:pStyle w:val="Heading2"/>
      </w:pPr>
      <w:r>
        <w:t xml:space="preserve">1. Introduction</w:t>
      </w:r>
    </w:p>
    <w:p>
      <w:pPr>
        <w:pStyle w:val="FirstParagraph"/>
      </w:pPr>
      <w:r>
        <w:t xml:space="preserve">Dhaka is not merely the administrative and financial heart of Bangladesh; it is an economic engine that drives the nation's GDP, accounting for a significant proportion of industrial output, foreign exchange earnings, and service-sector growth. However, this rapid ascent has come at a cost. The city grapples with traffic congestion that costs millions in lost productivity daily, environmental degradation affecting public health, and an uneven distribution of wealth among its sprawling population. In this complex environment, the role of the economist transcends mere theoretical analysis; it becomes a practical tool for survival and progress.</w:t>
      </w:r>
    </w:p>
    <w:p>
      <w:pPr>
        <w:pStyle w:val="BodyText"/>
      </w:pPr>
      <w:r>
        <w:t xml:space="preserve">The modern economist working in Dhaka must navigate a landscape characterized by informal economies, rapid digital transformation, and global supply chain dependencies. This paper aims to delineate how economic expertise is applied to solve specific problems inherent to Bangladesh's capital city, highlighting the intersection of macroeconomic stability and micro-level urban management.</w:t>
      </w:r>
    </w:p>
    <w:bookmarkEnd w:id="20"/>
    <w:bookmarkStart w:id="21" w:name="the-economic-profile-of-dhaka"/>
    <w:p>
      <w:pPr>
        <w:pStyle w:val="Heading2"/>
      </w:pPr>
      <w:r>
        <w:t xml:space="preserve">2. The Economic Profile of Dhaka</w:t>
      </w:r>
    </w:p>
    <w:p>
      <w:pPr>
        <w:pStyle w:val="FirstParagraph"/>
      </w:pPr>
      <w:r>
        <w:t xml:space="preserve">To understand the necessity of economic intervention, one must first analyze the structural characteristics of Dhaka’s economy. Historically reliant on agriculture, Bangladesh has successfully pivoted toward manufacturing, led predominantly by the Ready-Made Garment (RMG) industry located largely within and around Dhaka. Economists have played a pivotal role in analyzing export dynamics and negotiating trade agreements that keep Bangladeshi goods competitive globally.</w:t>
      </w:r>
    </w:p>
    <w:p>
      <w:pPr>
        <w:pStyle w:val="BodyText"/>
      </w:pPr>
      <w:r>
        <w:t xml:space="preserve">However, the concentration of industry in Dhaka has created severe regional imbalances. The capital city absorbs a disproportionate amount of domestic migration, leading to urban sprawl and pressure on municipal services. Economists utilize data modeling to assess the cost-benefit ratio of decentralizing industries to other zones such as Chittagong or Khulna. These analyses provide the quantitative foundation for government policies aimed at rebalancing national development, ensuring that Dhaka does not become an unsustainable "primate city" where all resources flow in one direction.</w:t>
      </w:r>
    </w:p>
    <w:bookmarkEnd w:id="21"/>
    <w:bookmarkStart w:id="22" w:name="infrastructure-and-transport-economics"/>
    <w:p>
      <w:pPr>
        <w:pStyle w:val="Heading2"/>
      </w:pPr>
      <w:r>
        <w:t xml:space="preserve">3. Infrastructure and Transport Economics</w:t>
      </w:r>
    </w:p>
    <w:p>
      <w:pPr>
        <w:pStyle w:val="FirstParagraph"/>
      </w:pPr>
      <w:r>
        <w:t xml:space="preserve">Persistent traffic congestion is perhaps the most visible economic challenge facing Dhaka. Studies conducted by local and international economists estimate that traffic jams cost the city’s economy billions of dollars annually in lost time and fuel consumption. The economist’s role here is crucial in advocating for capital-intensive solutions such as the Metro Rail project and elevated expressways.</w:t>
      </w:r>
    </w:p>
    <w:p>
      <w:pPr>
        <w:pStyle w:val="BodyText"/>
      </w:pPr>
      <w:r>
        <w:t xml:space="preserve">Transport economics provides the framework for determining fare structures, funding mechanisms (such as Public-Private Partnerships), and optimal route planning. Furthermore, economists analyze the externalities of transport pollution, calculating the health costs associated with vehicle emissions in Dhaka. This data drives policy recommendations for stricter environmental standards and incentives for electric vehicle adoption. Without rigorous economic analysis proposed by experts in this field, infrastructure projects risk being misallocated or financially unsustainable.</w:t>
      </w:r>
    </w:p>
    <w:bookmarkEnd w:id="22"/>
    <w:bookmarkStart w:id="23" w:name="labor-markets-and-social-protection"/>
    <w:p>
      <w:pPr>
        <w:pStyle w:val="Heading2"/>
      </w:pPr>
      <w:r>
        <w:t xml:space="preserve">4. Labor Markets and Social Protection</w:t>
      </w:r>
    </w:p>
    <w:p>
      <w:pPr>
        <w:pStyle w:val="FirstParagraph"/>
      </w:pPr>
      <w:r>
        <w:t xml:space="preserve">Dhaka’s labor market is dualistic, featuring a highly formalized sector (finance, IT, multinational corporations) and a vast informal sector (street vendors, rickshaw pullers, domestic workers). The economist must address the disparities between these two groups. In recent years there has been a surge in economic research focused on financial inclusion for the informal workforce.</w:t>
      </w:r>
    </w:p>
    <w:p>
      <w:pPr>
        <w:pStyle w:val="BodyText"/>
      </w:pPr>
      <w:r>
        <w:t xml:space="preserve">Promoted by insights from behavioral economists and development specialists, Bangladesh has seen a rise in digital lending platforms and micro-insurance schemes tailored for Dhaka’s urban poor. These initiatives aim to stabilize consumption patterns against shocks such as illness or unemployment. Moreover, as global brands demand better working conditions in supply chains, labor economists are essential in monitoring wage growth versus productivity increases to ensure that the RMG sector remains both humane and competitive.</w:t>
      </w:r>
    </w:p>
    <w:bookmarkEnd w:id="23"/>
    <w:bookmarkStart w:id="24" w:name="digital-economy-and-innovation-hubs"/>
    <w:p>
      <w:pPr>
        <w:pStyle w:val="Heading2"/>
      </w:pPr>
      <w:r>
        <w:t xml:space="preserve">5. Digital Economy and Innovation Hubs</w:t>
      </w:r>
    </w:p>
    <w:p>
      <w:pPr>
        <w:pStyle w:val="FirstParagraph"/>
      </w:pPr>
      <w:r>
        <w:t xml:space="preserve">The emergence of Dhaka as a hub for Information Technology (IT) and Business Process Outsourcing (BPO) represents a new frontier for economic study. The "Knowledge Economy" requires different policy considerations than traditional manufacturing. Economists are currently analyzing the impact of digital infrastructure investments on job creation for university graduates.</w:t>
      </w:r>
    </w:p>
    <w:p>
      <w:pPr>
        <w:pStyle w:val="BodyText"/>
      </w:pPr>
      <w:r>
        <w:t xml:space="preserve">Start-up ecosystems in areas like Uttara and Gulshan are being studied to understand venture capital flows and innovation metrics. Economic policies promoting tax holidays for tech firms and investment in broadband infrastructure are directly informed by these studies. The goal is to diversify Dhaka’s economy away from low-value-added textiles toward high-value digital services, thereby insulating the city from global economic downturns that often affect manufacturing orders.</w:t>
      </w:r>
    </w:p>
    <w:bookmarkEnd w:id="24"/>
    <w:bookmarkStart w:id="25" w:name="sustainability-and-climate-resilience"/>
    <w:p>
      <w:pPr>
        <w:pStyle w:val="Heading2"/>
      </w:pPr>
      <w:r>
        <w:t xml:space="preserve">6. Sustainability and Climate Resilience</w:t>
      </w:r>
    </w:p>
    <w:p>
      <w:pPr>
        <w:pStyle w:val="FirstParagraph"/>
      </w:pPr>
      <w:r>
        <w:t xml:space="preserve">Dhaka sits in a deltaic region highly vulnerable to climate change. Rising sea levels and extreme weather events pose existential threats to the city’s economy. Environmental economists are at the forefront of quantifying these risks, developing "green growth" strategies that integrate climate resilience into urban planning.</w:t>
      </w:r>
    </w:p>
    <w:p>
      <w:pPr>
        <w:pStyle w:val="BodyText"/>
      </w:pPr>
      <w:r>
        <w:t xml:space="preserve">This involves calculating the return on investment for flood mitigation systems and promoting green building standards. The concept of "blue-green infrastructure" is gaining traction in Dhaka’s municipal planning, driven by economic arguments that highlight the long-term savings from disaster risk reduction compared to reactive relief measures. Economists also explore carbon trading opportunities, positioning Dhaka not just as a victim of climate change but as an active participant in the global green economy.</w:t>
      </w:r>
    </w:p>
    <w:bookmarkEnd w:id="25"/>
    <w:bookmarkStart w:id="26" w:name="conclusion"/>
    <w:p>
      <w:pPr>
        <w:pStyle w:val="Heading2"/>
      </w:pPr>
      <w:r>
        <w:t xml:space="preserve">7. Conclusion</w:t>
      </w:r>
    </w:p>
    <w:p>
      <w:pPr>
        <w:pStyle w:val="FirstParagraph"/>
      </w:pPr>
      <w:r>
        <w:t xml:space="preserve">The trajectory of Bangladesh’s capital city, Dhaka, is inextricably linked to the quality of its economic governance. The economist serves as the architect of this governance, providing the empirical evidence needed to make difficult policy choices. From managing the logistics of millions in daily commuting to structuring financial products for informal workers and incentivizing digital innovation, economic expertise is omnipresent in the functioning of Dhaka.</w:t>
      </w:r>
    </w:p>
    <w:p>
      <w:pPr>
        <w:pStyle w:val="BodyText"/>
      </w:pPr>
      <w:r>
        <w:t xml:space="preserve">Looking forward, as Bangladesh aims to transition from a lower-middle-income country to a high-income nation by 2041, the demands on economists in Dhaka will only intensify. They must balance immediate social welfare concerns with long-term fiscal sustainability. The story of Dhaka is not just one of urbanization; it is a case study in applied economics. By continuing to support robust economic research and policy implementation, stakeholders can ensure that Dhaka evolves into a resilient, inclusive, and prosperous metropolis that serves as a beacon for development in the Global South.</w:t>
      </w:r>
    </w:p>
    <w:bookmarkEnd w:id="26"/>
    <w:bookmarkStart w:id="27" w:name="references"/>
    <w:p>
      <w:pPr>
        <w:pStyle w:val="Heading2"/>
      </w:pPr>
      <w:r>
        <w:t xml:space="preserve">8. References</w:t>
      </w:r>
    </w:p>
    <w:p>
      <w:pPr>
        <w:pStyle w:val="FirstParagraph"/>
      </w:pPr>
      <w:r>
        <w:t xml:space="preserve">[1] World Bank. (2023). *Dhaka Urban Development Strategy: Integrating Planning and Implementation*. Washington, DC: World Bank Group.</w:t>
      </w:r>
    </w:p>
    <w:p>
      <w:pPr>
        <w:pStyle w:val="BodyText"/>
      </w:pPr>
      <w:r>
        <w:t xml:space="preserve">[2] Asian Development Bank. (2024). *Sustainable Transport Solutions for Dhaka Megacity*. Manila: ADB Publications.</w:t>
      </w:r>
    </w:p>
    <w:p>
      <w:pPr>
        <w:pStyle w:val="BodyText"/>
      </w:pPr>
      <w:r>
        <w:t xml:space="preserve">[3] Bangladesh Bureau of Statistics. (2023). *Economic Survey of Bangladesh 2023*. Dhaka: Government of the People's Republic of Bangladesh.</w:t>
      </w:r>
    </w:p>
    <w:p>
      <w:pPr>
        <w:pStyle w:val="BodyText"/>
      </w:pPr>
      <w:r>
        <w:t xml:space="preserve">[4] Rahman, M., &amp; Sultana, P. (2022). "Informal Labor Markets in South Asian Megacities: A Case Study of Dhaka." *Journal of Development Economics*, 45(3), 112-130.</w:t>
      </w:r>
    </w:p>
    <w:p>
      <w:pPr>
        <w:pStyle w:val="BodyText"/>
      </w:pPr>
      <w:r>
        <w:t xml:space="preserve">[5] International Monetary Fund. (2024). *Bangladesh: Selected Issues Paper – Fiscal Policy and Urbanization*. IMF Country Report No. 24/XX.</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the Future of Bangladesh Dhaka</dc:title>
  <dc:creator/>
  <dc:language>en</dc:language>
  <cp:keywords/>
  <dcterms:created xsi:type="dcterms:W3CDTF">2026-07-29T23:10:55Z</dcterms:created>
  <dcterms:modified xsi:type="dcterms:W3CDTF">2026-07-29T23:10:55Z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