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Comprehensive</w:t>
      </w:r>
      <w:r>
        <w:t xml:space="preserve"> </w:t>
      </w:r>
      <w:r>
        <w:t xml:space="preserve">Analysis</w:t>
      </w:r>
    </w:p>
    <w:bookmarkStart w:id="28" w:name="Xd41504acb1b45f90f118c4bc143e0bf04439e45"/>
    <w:p>
      <w:pPr>
        <w:pStyle w:val="Heading1"/>
      </w:pPr>
      <w:r>
        <w:t xml:space="preserve">The Role of the Economist in Canada Montreal</w:t>
      </w:r>
      <w:r>
        <w:br/>
      </w:r>
      <w:r>
        <w:t xml:space="preserve">A Comprehensive Analysis of Local Economic Dynamics and Policy</w:t>
      </w:r>
    </w:p>
    <w:p>
      <w:pPr>
        <w:pStyle w:val="FirstParagraph"/>
      </w:pPr>
      <w:r>
        <w:rPr>
          <w:bCs/>
          <w:b/>
        </w:rPr>
        <w:t xml:space="preserve">Abstract:</w:t>
      </w:r>
      <w:r>
        <w:br/>
      </w:r>
      <w:r>
        <w:t xml:space="preserve">This research paper examines the multifaceted role of the economist within the unique socio-economic landscape of Canada Montreal. By analyzing historical data, current market trends, and policy frameworks, this document highlights how professional economic expertise shapes municipal governance, federal-provincial relations in Quebec, and global trade strategies. The study emphasizes that understanding local nuances is critical for effective economic forecasting and strategic planning in one of North America’s most distinct metropolitan areas.</w:t>
      </w:r>
    </w:p>
    <w:bookmarkStart w:id="20" w:name="introduction"/>
    <w:p>
      <w:pPr>
        <w:pStyle w:val="Heading2"/>
      </w:pPr>
      <w:r>
        <w:t xml:space="preserve">1. Introduction</w:t>
      </w:r>
    </w:p>
    <w:p>
      <w:pPr>
        <w:pStyle w:val="FirstParagraph"/>
      </w:pPr>
      <w:r>
        <w:t xml:space="preserve">In the complex tapestry of modern economic systems, the economist serves as a crucial interpreter of data, policy advisor to government entities, and strategist for private enterprises. However, no two markets are identical in their regulatory environments, cultural underpinnings, or demographic shifts. Nowhere is this distinction more pronounced than in Canada Montreal. As the largest city in the province of Quebec and a major hub for finance, aerospace technology, artificial intelligence (AI), and culture within Canada Montreal represents a unique intersection of North American capitalism and French-language civil law traditions.</w:t>
      </w:r>
    </w:p>
    <w:p>
      <w:pPr>
        <w:pStyle w:val="BodyText"/>
      </w:pPr>
      <w:r>
        <w:t xml:space="preserve">This paper explores how an economist operating in this jurisdiction must navigate bilingual labor markets, distinct tax structures inherited from the Canadian federal system combined with Quebec’s specific social policies, and the city’s evolving identity as a global tech hub. The objective is to define the specific competencies required for an economist working in Canada Montreal and to analyze their impact on regional stability and growth.</w:t>
      </w:r>
    </w:p>
    <w:bookmarkEnd w:id="20"/>
    <w:bookmarkStart w:id="21" w:name="X442b313510e4c68c133a30013cbaa9cd0dc6e2a"/>
    <w:p>
      <w:pPr>
        <w:pStyle w:val="Heading2"/>
      </w:pPr>
      <w:r>
        <w:t xml:space="preserve">2. The Unique Economic Profile of Canada Montreal</w:t>
      </w:r>
    </w:p>
    <w:p>
      <w:pPr>
        <w:pStyle w:val="FirstParagraph"/>
      </w:pPr>
      <w:r>
        <w:t xml:space="preserve">To understand the role of the economist, one must first appreciate the subject matter: the economy of Canada Montreal. Unlike Toronto or Vancouver, which lean heavily towards financial services and resource extraction respectively, Canada Montreal has cultivated a diverse economic base. It is home to major multinational corporations in aerospace (notably Bombardier’s legacy successors), pharmaceuticals (Roche and Sanofi have significant presences), and notably, artificial intelligence research centers led by institutions such as the Mila Institute.</w:t>
      </w:r>
    </w:p>
    <w:p>
      <w:pPr>
        <w:pStyle w:val="BodyText"/>
      </w:pPr>
      <w:r>
        <w:t xml:space="preserve">The linguistic duality of Canada Montreal creates a distinct consumer market. Economists working here must account for bilingualism not just as a legal requirement but as a market segmentation variable. Marketing strategies, human resource management, and even real estate valuation in Canada Montreal differ significantly between Francophone-dominant neighborhoods and Anglophone or international business districts. Therefore, the local economist acts as a cultural-economic translator, ensuring that macroeconomic models reflect micro-level social realities.</w:t>
      </w:r>
    </w:p>
    <w:bookmarkEnd w:id="21"/>
    <w:bookmarkStart w:id="22" w:name="X146ea3c71aad9d1e5535ea17b07ce5544b4230b"/>
    <w:p>
      <w:pPr>
        <w:pStyle w:val="Heading2"/>
      </w:pPr>
      <w:r>
        <w:t xml:space="preserve">3. Policy Formulation and Municipal Governance</w:t>
      </w:r>
    </w:p>
    <w:p>
      <w:pPr>
        <w:pStyle w:val="FirstParagraph"/>
      </w:pPr>
      <w:r>
        <w:t xml:space="preserve">A primary function of the economist in this context is advising municipal and provincial governments on policy formulation. In Canada Montreal, the city government collaborates closely with the Quebec provincial government to implement economic development strategies. Economists play a pivotal role in analyzing the efficacy of tax incentives aimed at attracting tech startups and foreign direct investment (FDI).</w:t>
      </w:r>
    </w:p>
    <w:p>
      <w:pPr>
        <w:pStyle w:val="BodyText"/>
      </w:pPr>
      <w:r>
        <w:t xml:space="preserve">For instance, recent initiatives by the government of Quebec to position Montreal as a leader in Generative AI require rigorous economic impact assessments. An economist must calculate the multiplier effect of AI investments on local employment rates, housing demand, and infrastructure needs. Furthermore, they must evaluate how federal immigration policies interact with local labor shortages. The economist provides evidence-based recommendations to balance urban density with sustainable growth, ensuring that Canada Montreal remains competitive against other global tech hubs like London or Berlin.</w:t>
      </w:r>
    </w:p>
    <w:bookmarkEnd w:id="22"/>
    <w:bookmarkStart w:id="23" w:name="labor-market-dynamics-and-bilingualism"/>
    <w:p>
      <w:pPr>
        <w:pStyle w:val="Heading2"/>
      </w:pPr>
      <w:r>
        <w:t xml:space="preserve">4. Labor Market Dynamics and Bilingualism</w:t>
      </w:r>
    </w:p>
    <w:p>
      <w:pPr>
        <w:pStyle w:val="FirstParagraph"/>
      </w:pPr>
      <w:r>
        <w:t xml:space="preserve">The labor market in Canada Montreal presents unique challenges and opportunities for economists. The enforcement of Bill 96, which strengthens the status of the French language in Quebec, has significant implications for business operations and labor mobility. Economists must analyze how these regulations impact wage structures, hiring practices, and productivity levels.</w:t>
      </w:r>
    </w:p>
    <w:p>
      <w:pPr>
        <w:pStyle w:val="BodyText"/>
      </w:pPr>
      <w:r>
        <w:t xml:space="preserve">Moreover, Canada Montreal is a gateway for international students. The city attracts a high volume of students from Francophone Africa and Europe due to its affordable tuition rates relative to other Western nations compared to the cost of living in Toronto or Vancouver. Economists monitor this demographic flow, assessing its long-term contribution to the local workforce versus potential brain drain if these graduates leave for other parts of Canada or return home. Strategic planning by economists helps municipalities prepare housing and social services infrastructure based on these migration trends.</w:t>
      </w:r>
    </w:p>
    <w:bookmarkEnd w:id="23"/>
    <w:bookmarkStart w:id="24" w:name="X94c6fc673d8a2ccd077c484f61f23444224b321"/>
    <w:p>
      <w:pPr>
        <w:pStyle w:val="Heading2"/>
      </w:pPr>
      <w:r>
        <w:t xml:space="preserve">5. Fiscal Federalism and Resource Allocation</w:t>
      </w:r>
    </w:p>
    <w:p>
      <w:pPr>
        <w:pStyle w:val="FirstParagraph"/>
      </w:pPr>
      <w:r>
        <w:t xml:space="preserve">The economist in Canada Montreal must also possess a deep understanding of Canadian fiscal federalism. Revenue generation in the city is influenced by both municipal levies and transfers from the provincial and federal governments, which are often tied to specific social programs such as healthcare (RAMQ) and education. Economists conduct cost-benefit analyses on how these transfers influence local budget allocations.</w:t>
      </w:r>
    </w:p>
    <w:p>
      <w:pPr>
        <w:pStyle w:val="BodyText"/>
      </w:pPr>
      <w:r>
        <w:t xml:space="preserve">They also analyze inter-provincial trade barriers. Although Canada has a common market, differences in provincial regulations can hinder seamless commerce. An economist working for a firm based in Canada Montreal must assess the tariff implications (if any within CUSMA/USMCA) and regulatory compliance costs when exporting goods or services to the United States, particularly given Montreal’s role as a logistics hub. They provide critical intelligence on how changes in U.S. economic policy might ripple through Canadian supply chains, affecting local manufacturers and exporters.</w:t>
      </w:r>
    </w:p>
    <w:bookmarkEnd w:id="24"/>
    <w:bookmarkStart w:id="25" w:name="X9f94f67cacb688c23ce4e120cd53085928823b9"/>
    <w:p>
      <w:pPr>
        <w:pStyle w:val="Heading2"/>
      </w:pPr>
      <w:r>
        <w:t xml:space="preserve">6. Housing Market Analysis and Urban Sustainability</w:t>
      </w:r>
    </w:p>
    <w:p>
      <w:pPr>
        <w:pStyle w:val="FirstParagraph"/>
      </w:pPr>
      <w:r>
        <w:t xml:space="preserve">Housing affordability is one of the most pressing issues facing Canada Montreal today. Like many major cities, Montreal has experienced rising property prices and rental costs. Economists are tasked with modeling these trends to inform housing policies aimed at preventing gentrification while encouraging construction.</w:t>
      </w:r>
    </w:p>
    <w:p>
      <w:pPr>
        <w:pStyle w:val="BodyText"/>
      </w:pPr>
      <w:r>
        <w:t xml:space="preserve">In this context, economists use data analytics to predict demand-supply gaps. They evaluate the impact of zoning laws in Canada Montreal on development potential. Their research often informs decisions regarding public transit expansion (STM and REM projects), arguing that infrastructure investment stimulates economic activity along specific corridors. By projecting future population growth against housing stock projections, these professionals help ensure that urban sprawl is managed sustainably, preserving the historical character of neighborhoods while accommodating modern needs.</w:t>
      </w:r>
    </w:p>
    <w:bookmarkEnd w:id="25"/>
    <w:bookmarkStart w:id="26" w:name="conclusion"/>
    <w:p>
      <w:pPr>
        <w:pStyle w:val="Heading2"/>
      </w:pPr>
      <w:r>
        <w:t xml:space="preserve">7. Conclusion</w:t>
      </w:r>
    </w:p>
    <w:p>
      <w:pPr>
        <w:pStyle w:val="FirstParagraph"/>
      </w:pPr>
      <w:r>
        <w:t xml:space="preserve">The role of the economist in Canada Montreal extends far beyond simple data interpretation. It is a multidisciplinary function that requires a nuanced understanding of law, culture, international trade, and local politics. As Canada Montreal continues to evolve into a global center for technology and innovation while maintaining its distinct French-Canadian identity, the demand for sophisticated economic analysis grows.</w:t>
      </w:r>
    </w:p>
    <w:p>
      <w:pPr>
        <w:pStyle w:val="BodyText"/>
      </w:pPr>
      <w:r>
        <w:t xml:space="preserve">Economists in this region serve as stewards of sustainable growth. They bridge the gap between theoretical economic models and practical application in a bilingual, bicultural environment. Their work ensures that policy decisions are not only economically viable but also socially equitable and culturally appropriate. As global markets become increasingly interconnected, the local economist remains a vital anchor, providing stability and strategic direction for businesses, governments, and communities within Canada Montreal.</w:t>
      </w:r>
    </w:p>
    <w:bookmarkEnd w:id="26"/>
    <w:bookmarkStart w:id="27" w:name="references"/>
    <w:p>
      <w:pPr>
        <w:pStyle w:val="Heading2"/>
      </w:pPr>
      <w:r>
        <w:t xml:space="preserve">8. References</w:t>
      </w:r>
    </w:p>
    <w:p>
      <w:pPr>
        <w:pStyle w:val="FirstParagraph"/>
      </w:pPr>
      <w:r>
        <w:t xml:space="preserve">1. Statistics Canada. (2023). "Labor Force Survey Analysis: Quebec Region." Ottawa: Government of Canada.</w:t>
      </w:r>
      <w:r>
        <w:br/>
      </w:r>
      <w:r>
        <w:t xml:space="preserve">2. City of Montreal Economic Development Department. (2023). "Annual Report on Municipal Performance and Strategic Priorities."</w:t>
      </w:r>
      <w:r>
        <w:br/>
      </w:r>
      <w:r>
        <w:t xml:space="preserve">3. Mila – Quebec Artificial Intelligence Institute. (2024). "The Economic Impact of AI in Montreal." Montreal Research Papers.</w:t>
      </w:r>
      <w:r>
        <w:br/>
      </w:r>
      <w:r>
        <w:t xml:space="preserve">4. Institut de la statistique du Québec. (2023). "Démographie et Marché du Travail dans l’agglomération montréalaise."</w:t>
      </w:r>
      <w:r>
        <w:br/>
      </w:r>
      <w:r>
        <w:t xml:space="preserve">5. Government of Canada. (2023). "Canada-United States-Mexico Agreement (CUSMA) Implementation Guide." Ottawa: Global Affairs Canada.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Canada Montreal: A Comprehensive Analysis</dc:title>
  <dc:creator/>
  <dc:language>en</dc:language>
  <cp:keywords/>
  <dcterms:created xsi:type="dcterms:W3CDTF">2026-07-29T18:03:53Z</dcterms:created>
  <dcterms:modified xsi:type="dcterms:W3CDTF">2026-07-29T18:03:53Z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