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Canadian</w:t>
      </w:r>
      <w:r>
        <w:t xml:space="preserve"> </w:t>
      </w:r>
      <w:r>
        <w:t xml:space="preserve">Policy:</w:t>
      </w:r>
      <w:r>
        <w:t xml:space="preserve"> </w:t>
      </w:r>
      <w:r>
        <w:t xml:space="preserve">A</w:t>
      </w:r>
      <w:r>
        <w:t xml:space="preserve"> </w:t>
      </w:r>
      <w:r>
        <w:t xml:space="preserve">Focus</w:t>
      </w:r>
      <w:r>
        <w:t xml:space="preserve"> </w:t>
      </w:r>
      <w:r>
        <w:t xml:space="preserve">on</w:t>
      </w:r>
      <w:r>
        <w:t xml:space="preserve"> </w:t>
      </w:r>
      <w:r>
        <w:t xml:space="preserve">Toronto</w:t>
      </w:r>
    </w:p>
    <w:bookmarkStart w:id="27" w:name="X945802de12a8b760e003f44dd7fa44bad6da648"/>
    <w:p>
      <w:pPr>
        <w:pStyle w:val="Heading1"/>
      </w:pPr>
      <w:r>
        <w:t xml:space="preserve">Analytical Perspectives in a Metropolitan Hub:</w:t>
      </w:r>
      <w:r>
        <w:br/>
      </w:r>
      <w:r>
        <w:t xml:space="preserve">The Economist’s Role in Shaping Canada Toronto</w:t>
      </w:r>
    </w:p>
    <w:p>
      <w:pPr>
        <w:pStyle w:val="FirstParagraph"/>
      </w:pPr>
      <w:r>
        <w:rPr>
          <w:bCs/>
          <w:b/>
        </w:rPr>
        <w:t xml:space="preserve">Abstract:</w:t>
      </w:r>
      <w:r>
        <w:br/>
      </w:r>
      <w:r>
        <w:t xml:space="preserve">This research paper examines the critical function of the economist within the dynamic socio-economic landscape of Canada Toronto. As one of North America’s most diverse and rapidly growing urban centers, Toronto presents unique challenges regarding housing affordability, labor market integration, and technological innovation. This document explores how rigorous economic analysis informs municipal policy, federal intervention strategies in Ontario, and private sector investment trends. By synthesizing recent data on inflationary pressures and demographic shifts, this paper argues that the economist serves not merely as a data interpreter but as a vital architect of sustainable urban planning in the Canadian context.</w:t>
      </w:r>
    </w:p>
    <w:bookmarkStart w:id="20" w:name="introduction"/>
    <w:p>
      <w:pPr>
        <w:pStyle w:val="Heading2"/>
      </w:pPr>
      <w:r>
        <w:t xml:space="preserve">1. Introduction</w:t>
      </w:r>
    </w:p>
    <w:p>
      <w:pPr>
        <w:pStyle w:val="FirstParagraph"/>
      </w:pPr>
      <w:r>
        <w:t xml:space="preserve">In the contemporary era of globalized trade and digital transformation, the profession of economics has evolved from a purely theoretical discipline into an applied science essential for governance and strategic business planning. Nowhere is this evolution more critical than in Canada Toronto, a metropolis that serves as the financial heart of Canada. The interplay between federal mandates, provincial regulations in Ontario, and municipal initiatives creates a complex web that requires nuanced economic expertise to navigate.</w:t>
      </w:r>
    </w:p>
    <w:p>
      <w:pPr>
        <w:pStyle w:val="BodyText"/>
      </w:pPr>
      <w:r>
        <w:t xml:space="preserve">The purpose of this research paper is to delineate the multifaceted role of the economist in this specific geographic and political context. We will explore how economic models are utilized to address housing crises, how labor market analyses drive immigration policies, and how fiscal strategies are employed to maintain competitiveness in a post-pandemic world. Understanding these dynamics is crucial for policymakers, business leaders, and citizens alike who seek to comprehend the mechanisms driving Canada Toronto’s development.</w:t>
      </w:r>
    </w:p>
    <w:bookmarkEnd w:id="20"/>
    <w:bookmarkStart w:id="21" w:name="X6507f90eb51fdde6c369928a285665760db8100"/>
    <w:p>
      <w:pPr>
        <w:pStyle w:val="Heading2"/>
      </w:pPr>
      <w:r>
        <w:t xml:space="preserve">2. The Housing Market: A Case Study in Supply and Demand</w:t>
      </w:r>
    </w:p>
    <w:p>
      <w:pPr>
        <w:pStyle w:val="FirstParagraph"/>
      </w:pPr>
      <w:r>
        <w:t xml:space="preserve">The most pressing economic challenge facing Canada Toronto today is the affordability of housing. The city has experienced a significant divergence between median household incomes and property prices, creating a market distortion that standard supply-and-demand models alone cannot fully explain without considering speculative behavior and zoning regulations. Economists play a pivotal role in deconstructing this issue.</w:t>
      </w:r>
    </w:p>
    <w:p>
      <w:pPr>
        <w:pStyle w:val="BodyText"/>
      </w:pPr>
      <w:r>
        <w:t xml:space="preserve">Through quantitative analysis, economists assess the elasticity of housing supply relative to population growth driven by immigration. In Canada Toronto, high levels of international migration have increased demand for rental units and starter homes simultaneously. Research papers in this field often utilize hedonic pricing models to isolate variables such as proximity to public transit (specifically the TTC network) and neighborhood amenities, determining their impact on property values.</w:t>
      </w:r>
    </w:p>
    <w:p>
      <w:pPr>
        <w:pStyle w:val="BodyText"/>
      </w:pPr>
      <w:r>
        <w:t xml:space="preserve">Furthermore, economists evaluate the efficacy of government interventions. For instance, the implementation of foreign buyer bans or vacancy taxes requires rigorous impact assessment to ensure that these policies do not inadvertently stifle investment or reduce housing quality. The economist acts as a diagnostician here, identifying unintended consequences and proposing alternative fiscal measures that balance social equity with market stability.</w:t>
      </w:r>
    </w:p>
    <w:bookmarkEnd w:id="21"/>
    <w:bookmarkStart w:id="22" w:name="X2c8aa39cbdb77264a0d29b942949123266e867f"/>
    <w:p>
      <w:pPr>
        <w:pStyle w:val="Heading2"/>
      </w:pPr>
      <w:r>
        <w:t xml:space="preserve">3. Labor Markets and Demographic Integration</w:t>
      </w:r>
    </w:p>
    <w:p>
      <w:pPr>
        <w:pStyle w:val="FirstParagraph"/>
      </w:pPr>
      <w:r>
        <w:t xml:space="preserve">Toronto’s economy is heavily reliant on human capital, characterized by a highly diverse workforce. The role of the economist in analyzing labor market dynamics is therefore central to understanding the city’s productivity and inclusivity. Recent data indicates that while Canada Toronto attracts highly skilled immigrants, there remains a significant "brain waste" phenomenon where credentialled workers are underemployed.</w:t>
      </w:r>
    </w:p>
    <w:p>
      <w:pPr>
        <w:pStyle w:val="BodyText"/>
      </w:pPr>
      <w:r>
        <w:t xml:space="preserve">Economic research in this area focuses on wage premiums associated with education levels and the correlation between language proficiency and earnings. By analyzing longitudinal datasets, economists can predict labor shortages in key sectors such as healthcare, technology, and construction. This predictive capability is vital for both the City of Toronto and the Government of Canada as they design integration programs.</w:t>
      </w:r>
    </w:p>
    <w:p>
      <w:pPr>
        <w:pStyle w:val="BodyText"/>
      </w:pPr>
      <w:r>
        <w:t xml:space="preserve">Additionally, economists examine the impact of remote work trends on urban centers. The shift towards hybrid work models has altered commuting patterns and reduced demand for commercial office space in downtown cores like those in Canada Toronto. Labor market economists are tasked with modeling these shifts to advise on infrastructure investments, such as whether to repurpose office buildings for residential use or invest further in digital infrastructure to support a flexible workforce.</w:t>
      </w:r>
    </w:p>
    <w:bookmarkEnd w:id="22"/>
    <w:bookmarkStart w:id="23" w:name="fiscal-policy-and-municipal-budgeting"/>
    <w:p>
      <w:pPr>
        <w:pStyle w:val="Heading2"/>
      </w:pPr>
      <w:r>
        <w:t xml:space="preserve">4. Fiscal Policy and Municipal Budgeting</w:t>
      </w:r>
    </w:p>
    <w:p>
      <w:pPr>
        <w:pStyle w:val="FirstParagraph"/>
      </w:pPr>
      <w:r>
        <w:t xml:space="preserve">Municipal governance in Canada Toronto is constrained by the revenue streams available through property taxes, developer charges, and shared revenues from provincial transfers. The economist within municipal government or consulting firms plays a crucial role in budget allocation. With rising infrastructure costs related to climate resilience—such as flood mitigation for the Don River Valley—or expansions to public transit systems like the Ontario Line, fiscal sustainability is paramount.</w:t>
      </w:r>
    </w:p>
    <w:p>
      <w:pPr>
        <w:pStyle w:val="BodyText"/>
      </w:pPr>
      <w:r>
        <w:t xml:space="preserve">Economic impact assessments are conducted prior to major projects to estimate job creation and long-term tax base expansion. For example, when evaluating the construction of new housing developments or commercial hubs in areas like Liberty Village or Midtown Toronto, economists calculate the multiplier effect of spending within the local economy. These analyses ensure that public funds are invested in projects that yield high social returns on investment (SROI), thereby justifying taxpayer expenditures.</w:t>
      </w:r>
    </w:p>
    <w:bookmarkEnd w:id="23"/>
    <w:bookmarkStart w:id="24" w:name="X3fcd8a0f6585a90938a4ad15c4f7edd7c614f9f"/>
    <w:p>
      <w:pPr>
        <w:pStyle w:val="Heading2"/>
      </w:pPr>
      <w:r>
        <w:t xml:space="preserve">5. Technological Innovation and Economic Diversification</w:t>
      </w:r>
    </w:p>
    <w:p>
      <w:pPr>
        <w:pStyle w:val="FirstParagraph"/>
      </w:pPr>
      <w:r>
        <w:t xml:space="preserve">Toronto is emerging as a global hub for artificial intelligence and fintech, anchored by institutions like the Vector Institute and a vibrant startup ecosystem. The economist’s role extends to analyzing the regional economy’s transition from traditional finance (Wall Street North) to technology-driven industries.</w:t>
      </w:r>
    </w:p>
    <w:p>
      <w:pPr>
        <w:pStyle w:val="BodyText"/>
      </w:pPr>
      <w:r>
        <w:t xml:space="preserve">This structural shift requires policy recommendations that foster innovation ecosystems. Economists study cluster effects—how proximity to universities, research centers, and venture capital firms accelerates economic growth. In the context of Canada Toronto, this involves advocating for policies that protect intellectual property while ensuring open access to data for academic research. The analysis of patent filings and startup funding rounds provides indicators of future economic resilience.</w:t>
      </w:r>
    </w:p>
    <w:bookmarkEnd w:id="24"/>
    <w:bookmarkStart w:id="25" w:name="conclusion"/>
    <w:p>
      <w:pPr>
        <w:pStyle w:val="Heading2"/>
      </w:pPr>
      <w:r>
        <w:t xml:space="preserve">6. Conclusion</w:t>
      </w:r>
    </w:p>
    <w:p>
      <w:pPr>
        <w:pStyle w:val="FirstParagraph"/>
      </w:pPr>
      <w:r>
        <w:t xml:space="preserve">In conclusion, the economist is an indispensable agent in the governance and development of Canada Toronto. From addressing the acute housing affordability crisis to analyzing labor market integration for a diverse population, and from managing municipal fiscal health to fostering technological innovation, economic analysis provides the empirical foundation for decision-making.</w:t>
      </w:r>
    </w:p>
    <w:p>
      <w:pPr>
        <w:pStyle w:val="BodyText"/>
      </w:pPr>
      <w:r>
        <w:t xml:space="preserve">As challenges such as climate change, global inflationary pressures, and demographic aging continue to evolve, the need for sophisticated economic modeling and policy evaluation will only increase. For stakeholders in Canada Toronto—whether they are city planners at City Hall, policymakers in Ottawa or Queen’s Park, or private sector investors—a deep understanding of these economic principles is essential. Future research must continue to monitor these trends, ensuring that the analytical tools employed remain robust and responsive to the changing needs of this dynamic urban center.</w:t>
      </w:r>
    </w:p>
    <w:bookmarkEnd w:id="25"/>
    <w:bookmarkStart w:id="26" w:name="references"/>
    <w:p>
      <w:pPr>
        <w:pStyle w:val="Heading2"/>
      </w:pPr>
      <w:r>
        <w:t xml:space="preserve">References</w:t>
      </w:r>
    </w:p>
    <w:p>
      <w:pPr>
        <w:numPr>
          <w:ilvl w:val="0"/>
          <w:numId w:val="1001"/>
        </w:numPr>
        <w:pStyle w:val="Compact"/>
      </w:pPr>
      <w:r>
        <w:t xml:space="preserve">Ontario Ministry of Finance. (2023). *Economic Outlook for Ontario*. Queen’s Printer for Ontario.</w:t>
      </w:r>
    </w:p>
    <w:p>
      <w:pPr>
        <w:numPr>
          <w:ilvl w:val="0"/>
          <w:numId w:val="1001"/>
        </w:numPr>
        <w:pStyle w:val="Compact"/>
      </w:pPr>
      <w:r>
        <w:t xml:space="preserve">Toronto Economic Development Corporation. (2024). *State of the Toronto Economy Report*. TEDCO.</w:t>
      </w:r>
    </w:p>
    <w:p>
      <w:pPr>
        <w:numPr>
          <w:ilvl w:val="0"/>
          <w:numId w:val="1001"/>
        </w:numPr>
        <w:pStyle w:val="Compact"/>
      </w:pPr>
      <w:r>
        <w:t xml:space="preserve">Bank of Canada. (2023). *Annual Review: Interest Rates and Inflation Dynamics in Major Canadian Cities*. Ottawa: Bank of Canada.</w:t>
      </w:r>
    </w:p>
    <w:p>
      <w:pPr>
        <w:numPr>
          <w:ilvl w:val="0"/>
          <w:numId w:val="1001"/>
        </w:numPr>
        <w:pStyle w:val="Compact"/>
      </w:pPr>
      <w:r>
        <w:t xml:space="preserve">Henderson, J. V., &amp; Thisse, J.-F. (2021). *The Economics of Urban Development*.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Modern Canadian Policy: A Focus on Toronto</dc:title>
  <dc:creator/>
  <dc:language>en</dc:language>
  <cp:keywords/>
  <dcterms:created xsi:type="dcterms:W3CDTF">2026-07-29T21:07:46Z</dcterms:created>
  <dcterms:modified xsi:type="dcterms:W3CDTF">2026-07-29T21:07:46Z</dcterms:modified>
</cp:coreProperties>
</file>

<file path=docProps/custom.xml><?xml version="1.0" encoding="utf-8"?>
<Properties xmlns="http://schemas.openxmlformats.org/officeDocument/2006/custom-properties" xmlns:vt="http://schemas.openxmlformats.org/officeDocument/2006/docPropsVTypes"/>
</file>