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China</w:t>
      </w:r>
      <w:r>
        <w:t xml:space="preserve"> </w:t>
      </w:r>
      <w:r>
        <w:t xml:space="preserve">Guangzhou:</w:t>
      </w:r>
      <w:r>
        <w:t xml:space="preserve"> </w:t>
      </w:r>
      <w:r>
        <w:t xml:space="preserve">A</w:t>
      </w:r>
      <w:r>
        <w:t xml:space="preserve"> </w:t>
      </w:r>
      <w:r>
        <w:t xml:space="preserve">Strategic</w:t>
      </w:r>
      <w:r>
        <w:t xml:space="preserve"> </w:t>
      </w:r>
      <w:r>
        <w:t xml:space="preserve">Analysis</w:t>
      </w:r>
    </w:p>
    <w:bookmarkStart w:id="26" w:name="Xde439a6383c6d6941e9e47380b65e4ea5c92603"/>
    <w:p>
      <w:pPr>
        <w:pStyle w:val="Heading1"/>
      </w:pPr>
      <w:r>
        <w:t xml:space="preserve">The Role of the Economist in Shaping China Guangzhou:</w:t>
      </w:r>
      <w:r>
        <w:br/>
      </w:r>
      <w:r>
        <w:t xml:space="preserve">A Strategic Analysis of Economic Resilience and Innovation</w:t>
      </w:r>
    </w:p>
    <w:p>
      <w:pPr>
        <w:pStyle w:val="FirstParagraph"/>
      </w:pPr>
      <w:r>
        <w:rPr>
          <w:bCs/>
          <w:b/>
        </w:rPr>
        <w:t xml:space="preserve">Abstract:</w:t>
      </w:r>
      <w:r>
        <w:br/>
      </w:r>
      <w:r>
        <w:t xml:space="preserve">This research paper explores the critical function of the</w:t>
      </w:r>
      <w:r>
        <w:t xml:space="preserve"> </w:t>
      </w:r>
      <w:r>
        <w:rPr>
          <w:bCs/>
          <w:b/>
        </w:rPr>
        <w:t xml:space="preserve">Economist</w:t>
      </w:r>
      <w:r>
        <w:t xml:space="preserve"> </w:t>
      </w:r>
      <w:r>
        <w:t xml:space="preserve">within the dynamic economic landscape of</w:t>
      </w:r>
    </w:p>
    <w:p>
      <w:pPr>
        <w:pStyle w:val="BodyText"/>
      </w:pPr>
      <w:r>
        <w:t xml:space="preserve">China Guangzhou. As one of China's most vital coastal hubs, Guangzhou faces unique challenges and opportunities driven by global trade fluctuations, technological transformation, and domestic policy shifts. By analyzing the intersection of macroeconomic theory and local application, this document highlights how rigorous economic analysis serves as the backbone for sustainable development in</w:t>
      </w:r>
      <w:r>
        <w:t xml:space="preserve"> </w:t>
      </w:r>
      <w:r>
        <w:rPr>
          <w:bCs/>
          <w:b/>
        </w:rPr>
        <w:t xml:space="preserve">China Guangzhou</w:t>
      </w:r>
      <w:r>
        <w:t xml:space="preserve">. The study argues that the modern economist is not merely an observer but a pivotal architect of urban policy, industrial strategy, and international integration for this major metropolitan center.</w:t>
      </w:r>
    </w:p>
    <w:bookmarkStart w:id="20" w:name="X3f07257893ad73be2dbfed13a43b1f36f478b42"/>
    <w:p>
      <w:pPr>
        <w:pStyle w:val="Heading2"/>
      </w:pPr>
      <w:r>
        <w:t xml:space="preserve">1. Introduction: The Strategic Importance of China Guangzhou</w:t>
      </w:r>
    </w:p>
    <w:p>
      <w:pPr>
        <w:pStyle w:val="FirstParagraph"/>
      </w:pPr>
      <w:r>
        <w:t xml:space="preserve">Guangzhou, the capital of Guangdong Province, has long stood as a gateway to China’s engagement with the world. Historically known as the port city where trade began over two millennia ago, contemporary</w:t>
      </w:r>
      <w:r>
        <w:t xml:space="preserve"> </w:t>
      </w:r>
      <w:r>
        <w:rPr>
          <w:bCs/>
          <w:b/>
        </w:rPr>
        <w:t xml:space="preserve">China Guangzhou</w:t>
      </w:r>
      <w:r>
        <w:t xml:space="preserve"> </w:t>
      </w:r>
      <w:r>
        <w:t xml:space="preserve">remains one of the nation's three most significant international cities, alongside Shanghai and Beijing. However, the nature of its economic contribution is evolving rapidly. As global supply chains reconfigure and domestic consumption becomes a primary engine for growth in</w:t>
      </w:r>
      <w:r>
        <w:t xml:space="preserve"> </w:t>
      </w:r>
      <w:r>
        <w:rPr>
          <w:bCs/>
          <w:b/>
        </w:rPr>
        <w:t xml:space="preserve">China Guangzhou</w:t>
      </w:r>
      <w:r>
        <w:t xml:space="preserve">, the need for sophisticated economic guidance has never been more acute.</w:t>
      </w:r>
      <w:r>
        <w:t xml:space="preserve"> </w:t>
      </w:r>
      <w:r>
        <w:t xml:space="preserve">In this context, the figure of the</w:t>
      </w:r>
      <w:r>
        <w:t xml:space="preserve"> </w:t>
      </w:r>
      <w:r>
        <w:rPr>
          <w:bCs/>
          <w:b/>
        </w:rPr>
        <w:t xml:space="preserve">Economist</w:t>
      </w:r>
      <w:r>
        <w:t xml:space="preserve"> </w:t>
      </w:r>
      <w:r>
        <w:t xml:space="preserve">emerges as essential. The complexity of managing a megacity with a GDP comparable to many sovereign nations requires more than traditional administrative oversight; it demands data-driven insights, predictive modeling, and strategic foresight provided by professional economists. This paper examines how the discipline of economics is applied to solve specific urban challenges in</w:t>
      </w:r>
      <w:r>
        <w:t xml:space="preserve"> </w:t>
      </w:r>
      <w:r>
        <w:rPr>
          <w:bCs/>
          <w:b/>
        </w:rPr>
        <w:t xml:space="preserve">China Guangzhou</w:t>
      </w:r>
      <w:r>
        <w:t xml:space="preserve">, focusing on trade optimization, industrial upgrading, and sustainable urban planning.</w:t>
      </w:r>
    </w:p>
    <w:bookmarkEnd w:id="20"/>
    <w:bookmarkStart w:id="21" w:name="Xc4987974713d1be109acb08b8d4c0b8542d9375"/>
    <w:p>
      <w:pPr>
        <w:pStyle w:val="Heading2"/>
      </w:pPr>
      <w:r>
        <w:t xml:space="preserve">2. The Economist as a Policy Architect in China Guangzhou</w:t>
      </w:r>
    </w:p>
    <w:p>
      <w:pPr>
        <w:pStyle w:val="FirstParagraph"/>
      </w:pPr>
      <w:r>
        <w:t xml:space="preserve">The primary role of the</w:t>
      </w:r>
      <w:r>
        <w:t xml:space="preserve"> </w:t>
      </w:r>
      <w:r>
        <w:rPr>
          <w:bCs/>
          <w:b/>
        </w:rPr>
        <w:t xml:space="preserve">Economist</w:t>
      </w:r>
      <w:r>
        <w:t xml:space="preserve"> </w:t>
      </w:r>
      <w:r>
        <w:t xml:space="preserve">in</w:t>
      </w:r>
      <w:r>
        <w:t xml:space="preserve"> </w:t>
      </w:r>
      <w:r>
        <w:rPr>
          <w:bCs/>
          <w:b/>
        </w:rPr>
        <w:t xml:space="preserve">China Guangzhou is to translate national directives into actionable local policies. While Beijing sets the overarching five-year plans, it is the local economists who determine how these mandates fit into the specific socio-economic fabric of Guangzhou. This involves rigorous cost-benefit analysis regarding infrastructure projects, such as the expansion of the Baiyun International Airport or improvements to the Guangzhou Metro system.</w:t>
      </w:r>
      <w:r>
        <w:rPr>
          <w:bCs/>
          <w:b/>
        </w:rPr>
        <w:t xml:space="preserve"> </w:t>
      </w:r>
      <w:r>
        <w:rPr>
          <w:bCs/>
          <w:b/>
        </w:rPr>
        <w:t xml:space="preserve">For instance, when evaluating new logistics hubs in</w:t>
      </w:r>
      <w:r>
        <w:rPr>
          <w:bCs/>
          <w:b/>
        </w:rPr>
        <w:t xml:space="preserve"> </w:t>
      </w:r>
      <w:r>
        <w:rPr>
          <w:bCs/>
          <w:b/>
          <w:bCs/>
          <w:b/>
        </w:rPr>
        <w:t xml:space="preserve">China Guangzhou</w:t>
      </w:r>
      <w:r>
        <w:rPr>
          <w:bCs/>
          <w:b/>
        </w:rPr>
        <w:t xml:space="preserve">, an economist must account for not only construction costs but also long-term operational efficiencies, environmental impacts, and potential ripple effects on local employment. The</w:t>
      </w:r>
      <w:r>
        <w:rPr>
          <w:bCs/>
          <w:b/>
        </w:rPr>
        <w:t xml:space="preserve"> </w:t>
      </w:r>
      <w:r>
        <w:rPr>
          <w:bCs/>
          <w:b/>
          <w:bCs/>
          <w:b/>
        </w:rPr>
        <w:t xml:space="preserve">Economist</w:t>
      </w:r>
      <w:r>
        <w:rPr>
          <w:bCs/>
          <w:b/>
        </w:rPr>
        <w:t xml:space="preserve"> </w:t>
      </w:r>
      <w:r>
        <w:rPr>
          <w:bCs/>
          <w:b/>
        </w:rPr>
        <w:t xml:space="preserve">utilizes econometric models to predict how changes in tax incentives or regulatory frameworks will influence foreign direct investment (FDI). In a city as open as Guangzhou, these decisions have immediate implications for its standing in the global market. Therefore, the accuracy and depth of economic analysis directly correlate with the city's competitive advantage.</w:t>
      </w:r>
    </w:p>
    <w:bookmarkEnd w:id="21"/>
    <w:bookmarkStart w:id="22" w:name="X60bbddcbcb247eac3de38b8bf68668471b8d4e5"/>
    <w:p>
      <w:pPr>
        <w:pStyle w:val="Heading2"/>
      </w:pPr>
      <w:r>
        <w:t xml:space="preserve">3. Navigating Global Trade and The Belt and Road Initiative</w:t>
      </w:r>
    </w:p>
    <w:p>
      <w:pPr>
        <w:pStyle w:val="FirstParagraph"/>
      </w:pPr>
      <w:r>
        <w:t xml:space="preserve">Guangzhou is a pivotal node in China’s Belt and Road Initiative (BRI), serving as a maritime hub connecting Asia to Africa, Europe, and beyond. For the</w:t>
      </w:r>
      <w:r>
        <w:t xml:space="preserve"> </w:t>
      </w:r>
      <w:r>
        <w:rPr>
          <w:bCs/>
          <w:b/>
        </w:rPr>
        <w:t xml:space="preserve">Economist</w:t>
      </w:r>
      <w:r>
        <w:t xml:space="preserve">, understanding global trade dynamics is not theoretical; it is operational. Fluctuations in shipping costs, tariffs, and geopolitical tensions directly impact Guangzhou’s export-oriented industries.</w:t>
      </w:r>
      <w:r>
        <w:t xml:space="preserve"> </w:t>
      </w:r>
      <w:r>
        <w:t xml:space="preserve">Economists working in</w:t>
      </w:r>
      <w:r>
        <w:t xml:space="preserve"> </w:t>
      </w:r>
      <w:r>
        <w:rPr>
          <w:bCs/>
          <w:b/>
        </w:rPr>
        <w:t xml:space="preserve">China Guangzhou must continuously monitor international markets to advise local businesses and government bodies on risk mitigation strategies. This includes analyzing the impact of trade wars, currency exchange rate volatility, and shifting consumer demands in emerging markets. By providing real-time economic intelligence, the</w:t>
      </w:r>
      <w:r>
        <w:rPr>
          <w:bCs/>
          <w:b/>
        </w:rPr>
        <w:t xml:space="preserve"> </w:t>
      </w:r>
      <w:r>
        <w:rPr>
          <w:bCs/>
          <w:b/>
          <w:bCs/>
          <w:b/>
        </w:rPr>
        <w:t xml:space="preserve">Economist</w:t>
      </w:r>
      <w:r>
        <w:rPr>
          <w:bCs/>
          <w:b/>
        </w:rPr>
        <w:t xml:space="preserve"> </w:t>
      </w:r>
      <w:r>
        <w:rPr>
          <w:bCs/>
          <w:b/>
        </w:rPr>
        <w:t xml:space="preserve">helps stabilize the local economy against external shocks. Furthermore, they play a crucial role in negotiating free trade agreements at regional levels, such as those within the Greater Bay Area (GBA), ensuring that</w:t>
      </w:r>
      <w:r>
        <w:rPr>
          <w:bCs/>
          <w:b/>
        </w:rPr>
        <w:t xml:space="preserve"> </w:t>
      </w:r>
      <w:r>
        <w:rPr>
          <w:bCs/>
          <w:b/>
          <w:bCs/>
          <w:b/>
        </w:rPr>
        <w:t xml:space="preserve">China Guangzhou maximizes its integration with Hong Kong and Macau while maintaining regulatory distinctiveness.</w:t>
      </w:r>
    </w:p>
    <w:bookmarkEnd w:id="22"/>
    <w:bookmarkStart w:id="23" w:name="Xfca2f8d934fbec9d4eb268e500e2d608993f1bc"/>
    <w:p>
      <w:pPr>
        <w:pStyle w:val="Heading2"/>
      </w:pPr>
      <w:r>
        <w:t xml:space="preserve">4. Industrial Upgrading and Technological Innovation</w:t>
      </w:r>
    </w:p>
    <w:p>
      <w:pPr>
        <w:pStyle w:val="FirstParagraph"/>
      </w:pPr>
      <w:r>
        <w:t xml:space="preserve">As China transitions from a manufacturing-led economy to an innovation-driven one,</w:t>
      </w:r>
      <w:r>
        <w:t xml:space="preserve"> </w:t>
      </w:r>
      <w:r>
        <w:rPr>
          <w:bCs/>
          <w:b/>
        </w:rPr>
        <w:t xml:space="preserve">China Guangzhou, like many other cities, faces the challenge of industrial upgrading. The traditional strengths of Guangzhou in automotive assembly and electronics manufacturing are being challenged by rising labor costs and increased competition from Southeast Asia. Here, the</w:t>
      </w:r>
      <w:r>
        <w:rPr>
          <w:bCs/>
          <w:b/>
        </w:rPr>
        <w:t xml:space="preserve"> </w:t>
      </w:r>
      <w:r>
        <w:rPr>
          <w:bCs/>
          <w:b/>
          <w:bCs/>
          <w:b/>
        </w:rPr>
        <w:t xml:space="preserve">Economist</w:t>
      </w:r>
      <w:r>
        <w:rPr>
          <w:bCs/>
          <w:b/>
        </w:rPr>
        <w:t xml:space="preserve"> </w:t>
      </w:r>
      <w:r>
        <w:rPr>
          <w:bCs/>
          <w:b/>
        </w:rPr>
        <w:t xml:space="preserve">plays a transformative role by identifying sectors with high growth potential for future investment.</w:t>
      </w:r>
      <w:r>
        <w:rPr>
          <w:bCs/>
          <w:b/>
        </w:rPr>
        <w:t xml:space="preserve"> </w:t>
      </w:r>
      <w:r>
        <w:rPr>
          <w:bCs/>
          <w:b/>
        </w:rPr>
        <w:t xml:space="preserve">Economists in Guangzhou analyze data on research and development (R&amp;D) outputs, patent filings, and startup ecosystems to guide resource allocation towards high-tech industries such as artificial intelligence, biotechnology, and green energy. By applying principles of innovation economics, they help design subsidy programs that encourage private sector investment in R&amp;D. The goal is to create a knowledge-based economy where the value added per worker increases significantly. This transition is critical for</w:t>
      </w:r>
      <w:r>
        <w:rPr>
          <w:bCs/>
          <w:b/>
        </w:rPr>
        <w:t xml:space="preserve"> </w:t>
      </w:r>
      <w:r>
        <w:rPr>
          <w:bCs/>
          <w:b/>
          <w:bCs/>
          <w:b/>
        </w:rPr>
        <w:t xml:space="preserve">China Guangzhou to maintain its relevance in the global value chain, moving up from assembly to design and branding.</w:t>
      </w:r>
    </w:p>
    <w:bookmarkEnd w:id="23"/>
    <w:bookmarkStart w:id="24" w:name="X6548555496b9544a353db52b92531142d95c8dd"/>
    <w:p>
      <w:pPr>
        <w:pStyle w:val="Heading2"/>
      </w:pPr>
      <w:r>
        <w:t xml:space="preserve">5. Sustainable Development and Urban Economics</w:t>
      </w:r>
    </w:p>
    <w:p>
      <w:pPr>
        <w:pStyle w:val="FirstParagraph"/>
      </w:pPr>
      <w:r>
        <w:t xml:space="preserve">Rapid urbanization brings significant challenges, including environmental degradation, housing affordability crises, and income inequality. The concept of sustainable development requires a holistic approach that balances economic growth with social welfare and environmental protection. In</w:t>
      </w:r>
      <w:r>
        <w:t xml:space="preserve"> </w:t>
      </w:r>
      <w:r>
        <w:rPr>
          <w:bCs/>
          <w:b/>
        </w:rPr>
        <w:t xml:space="preserve">China Guangzhou, the</w:t>
      </w:r>
      <w:r>
        <w:rPr>
          <w:bCs/>
          <w:b/>
        </w:rPr>
        <w:t xml:space="preserve"> </w:t>
      </w:r>
      <w:r>
        <w:rPr>
          <w:bCs/>
          <w:b/>
          <w:bCs/>
          <w:b/>
        </w:rPr>
        <w:t xml:space="preserve">Economist</w:t>
      </w:r>
      <w:r>
        <w:rPr>
          <w:bCs/>
          <w:b/>
        </w:rPr>
        <w:t xml:space="preserve"> </w:t>
      </w:r>
      <w:r>
        <w:rPr>
          <w:bCs/>
          <w:b/>
        </w:rPr>
        <w:t xml:space="preserve">is tasked with quantifying the externalities of urban growth.</w:t>
      </w:r>
      <w:r>
        <w:rPr>
          <w:bCs/>
          <w:b/>
        </w:rPr>
        <w:t xml:space="preserve"> </w:t>
      </w:r>
      <w:r>
        <w:rPr>
          <w:bCs/>
          <w:b/>
        </w:rPr>
        <w:t xml:space="preserve">This involves assessing the true cost of carbon emissions associated with industrial activities and proposing market-based solutions, such as cap-and-trade systems or green bonds, to finance ecological restoration projects. Economists also analyze housing markets to recommend policies that prevent speculative bubbles while ensuring adequate supply for residents. By incorporating social metrics into economic models, the</w:t>
      </w:r>
      <w:r>
        <w:rPr>
          <w:bCs/>
          <w:b/>
        </w:rPr>
        <w:t xml:space="preserve"> </w:t>
      </w:r>
      <w:r>
        <w:rPr>
          <w:bCs/>
          <w:b/>
          <w:bCs/>
          <w:b/>
        </w:rPr>
        <w:t xml:space="preserve">Economist</w:t>
      </w:r>
      <w:r>
        <w:rPr>
          <w:bCs/>
          <w:b/>
        </w:rPr>
        <w:t xml:space="preserve"> </w:t>
      </w:r>
      <w:r>
        <w:rPr>
          <w:bCs/>
          <w:b/>
        </w:rPr>
        <w:t xml:space="preserve">ensures that the development of</w:t>
      </w:r>
      <w:r>
        <w:rPr>
          <w:bCs/>
          <w:b/>
        </w:rPr>
        <w:t xml:space="preserve"> </w:t>
      </w:r>
      <w:r>
        <w:rPr>
          <w:bCs/>
          <w:b/>
          <w:bCs/>
          <w:b/>
        </w:rPr>
        <w:t xml:space="preserve">China Guangzhou is inclusive and equitable, fostering a high quality of life that attracts top talent from around the world.</w:t>
      </w:r>
    </w:p>
    <w:bookmarkEnd w:id="24"/>
    <w:bookmarkStart w:id="25" w:name="X811503766f53018998bba643bd34fbdb3981465"/>
    <w:p>
      <w:pPr>
        <w:pStyle w:val="Heading2"/>
      </w:pPr>
      <w:r>
        <w:t xml:space="preserve">6. Conclusion: The Future of Economic Leadership in China Guangzhou</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China Guangzhou is multifaceted and indispensable. From shaping trade policies and driving industrial innovation to ensuring sustainable urban development, economic expertise provides the foundation for strategic decision-making. As global dynamics continue to shift, the demand for rigorous, forward-looking economic analysis will only grow.</w:t>
      </w:r>
      <w:r>
        <w:rPr>
          <w:bCs/>
          <w:b/>
        </w:rPr>
        <w:t xml:space="preserve"> </w:t>
      </w:r>
      <w:r>
        <w:rPr>
          <w:bCs/>
          <w:b/>
        </w:rPr>
        <w:t xml:space="preserve">For</w:t>
      </w:r>
      <w:r>
        <w:rPr>
          <w:bCs/>
          <w:b/>
        </w:rPr>
        <w:t xml:space="preserve"> </w:t>
      </w:r>
      <w:r>
        <w:rPr>
          <w:bCs/>
          <w:b/>
          <w:bCs/>
          <w:b/>
        </w:rPr>
        <w:t xml:space="preserve">China Guangzhou</w:t>
      </w:r>
      <w:r>
        <w:rPr>
          <w:bCs/>
          <w:b/>
        </w:rPr>
        <w:t xml:space="preserve">, leveraging the insights of its economists is not just about managing current challenges but about positioning itself as a leader in the next era of global commerce and innovation. The synergy between traditional commercial heritage and modern economic science defines the unique trajectory of this historic city. Ultimately, the success of</w:t>
      </w:r>
      <w:r>
        <w:rPr>
          <w:bCs/>
          <w:b/>
        </w:rPr>
        <w:t xml:space="preserve"> </w:t>
      </w:r>
      <w:r>
        <w:rPr>
          <w:bCs/>
          <w:b/>
          <w:bCs/>
          <w:b/>
        </w:rPr>
        <w:t xml:space="preserve">China Guangzhou depends on its ability to harness the analytical power of economics to navigate an increasingly complex world, ensuring prosperity for its citizens and resilience in the face of global uncertainty.</w:t>
      </w:r>
    </w:p>
    <w:p>
      <w:pPr>
        <w:pStyle w:val="BodyText"/>
      </w:pPr>
      <w:r>
        <w:rPr>
          <w:iCs/>
          <w:i/>
        </w:rPr>
        <w:t xml:space="preserve">Note: This document is a theoretical research analysis intended for educational and strategic planning purposes regarding economic development in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China Guangzhou: A Strategic Analysis</dc:title>
  <dc:creator/>
  <cp:keywords/>
  <dcterms:created xsi:type="dcterms:W3CDTF">2026-07-29T17:21:22Z</dcterms:created>
  <dcterms:modified xsi:type="dcterms:W3CDTF">2026-07-29T17:21:22Z</dcterms:modified>
</cp:coreProperties>
</file>

<file path=docProps/custom.xml><?xml version="1.0" encoding="utf-8"?>
<Properties xmlns="http://schemas.openxmlformats.org/officeDocument/2006/custom-properties" xmlns:vt="http://schemas.openxmlformats.org/officeDocument/2006/docPropsVTypes"/>
</file>