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Regional</w:t>
      </w:r>
      <w:r>
        <w:t xml:space="preserve"> </w:t>
      </w:r>
      <w:r>
        <w:t xml:space="preserve">Analysis</w:t>
      </w:r>
    </w:p>
    <w:bookmarkStart w:id="28" w:name="X685d18ad3a8f05d1c2accfcf2c49e30b0e605c1"/>
    <w:p>
      <w:pPr>
        <w:pStyle w:val="Heading1"/>
      </w:pPr>
      <w:r>
        <w:t xml:space="preserve">The Role and Impact of the Economist in France Lyon: A Regional Analysis</w:t>
      </w:r>
    </w:p>
    <w:p>
      <w:pPr>
        <w:pStyle w:val="FirstParagraph"/>
      </w:pPr>
      <w:r>
        <w:rPr>
          <w:bCs/>
          <w:b/>
        </w:rPr>
        <w:t xml:space="preserve">A Research Paper on Economic Strategy, Urban Development, and Market Dynamics in the Third Largest Metropolis of France</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critical function of the Economist within the specific socio-economic context of France Lyon. As Lyon stands as a pivotal economic engine for mainland Europe, distinct from Paris yet equally influential in regional trade, technology, and healthcare sectors, understanding the localized application of economic theory is paramount. This document explores how Economist professionals navigate the unique challenges of France Lyon’s market structures, influencing policy decisions that drive urban renewal, industrial innovation in Part-Dieu and Confluence districts,</w:t>
      </w:r>
    </w:p>
    <w:p>
      <w:pPr>
        <w:pStyle w:val="BodyText"/>
      </w:pPr>
      <w:r>
        <w:rPr>
          <w:iCs/>
          <w:i/>
        </w:rPr>
        <w:t xml:space="preserve">(Note: The text continues below to ensure comprehensive coverage exceeding 800 words as requested.)</w:t>
      </w:r>
    </w:p>
    <w:bookmarkEnd w:id="20"/>
    <w:bookmarkStart w:id="21" w:name="introduction-the-lyon-context"/>
    <w:p>
      <w:pPr>
        <w:pStyle w:val="Heading3"/>
      </w:pPr>
      <w:r>
        <w:t xml:space="preserve">1. Introduction: The Lyon Context</w:t>
      </w:r>
    </w:p>
    <w:p>
      <w:pPr>
        <w:pStyle w:val="FirstParagraph"/>
      </w:pPr>
      <w:r>
        <w:t xml:space="preserve">Lyon, the capital of the Auvergne-Rhône-Alpes region, represents a unique case study for economic analysis in France. While Paris dominates national finance and global corporate headquarters, France Lyon serves as the logistical heart of Europe and a powerhouse for pharmaceuticals, biotechnology, and advanced manufacturing. For an Economist operating within this specific geographic locale—the hub of</w:t>
      </w:r>
      <w:r>
        <w:t xml:space="preserve"> </w:t>
      </w:r>
      <w:r>
        <w:rPr>
          <w:bCs/>
          <w:b/>
        </w:rPr>
        <w:t xml:space="preserve">France Lyon</w:t>
      </w:r>
      <w:r>
        <w:t xml:space="preserve">—the role transcends traditional macroeconomic modeling. It requires a nuanced understanding of local supply chains, cross-border trade with Switzerland (via the nearby Geneva metropolitan area), and the specific demographic shifts influencing housing markets and labor dynamics.</w:t>
      </w:r>
    </w:p>
    <w:p>
      <w:pPr>
        <w:pStyle w:val="BodyText"/>
      </w:pPr>
      <w:r>
        <w:t xml:space="preserve">The term "Economist" here refers not only to academic theorists but also to applied economists working within government bodies, private consulting firms like those in the Presqu'île business district, and international organizations headquartered or operating heavily in this region. The intersection of high-level economic strategy with the ground realities of</w:t>
      </w:r>
      <w:r>
        <w:t xml:space="preserve"> </w:t>
      </w:r>
      <w:r>
        <w:rPr>
          <w:bCs/>
          <w:b/>
        </w:rPr>
        <w:t xml:space="preserve">France Lyon</w:t>
      </w:r>
      <w:r>
        <w:t xml:space="preserve">'s urban fabric creates a dynamic environment where data interpretation directly impacts quality of life for millions.</w:t>
      </w:r>
    </w:p>
    <w:bookmarkEnd w:id="21"/>
    <w:bookmarkStart w:id="22" w:name="X8eba01149e91e32ccef5fed5b609020f1b4e178"/>
    <w:p>
      <w:pPr>
        <w:pStyle w:val="Heading3"/>
      </w:pPr>
      <w:r>
        <w:t xml:space="preserve">2. The Strategic Importance of the Economist in Urban Planning</w:t>
      </w:r>
    </w:p>
    <w:p>
      <w:pPr>
        <w:pStyle w:val="FirstParagraph"/>
      </w:pPr>
      <w:r>
        <w:t xml:space="preserve">In recent decades, Lyon has undergone significant transformation, particularly through the development of the Confluence district and the expansion of Part-Dieu. These projects are not merely architectural endeavors but complex economic propositions requiring rigorous analysis by an Economist to justify public spending and attract private investment.</w:t>
      </w:r>
    </w:p>
    <w:p>
      <w:pPr>
        <w:pStyle w:val="BodyText"/>
      </w:pPr>
      <w:r>
        <w:t xml:space="preserve">The Economist in this context acts as a bridge between political will and market reality. For instance, when evaluating the viability of new high-speed rail connections (TGV) linking</w:t>
      </w:r>
      <w:r>
        <w:t xml:space="preserve"> </w:t>
      </w:r>
      <w:r>
        <w:rPr>
          <w:bCs/>
          <w:b/>
        </w:rPr>
        <w:t xml:space="preserve">France Lyon</w:t>
      </w:r>
      <w:r>
        <w:t xml:space="preserve"> </w:t>
      </w:r>
      <w:r>
        <w:t xml:space="preserve">to Paris, Marseille, and Geneva, it is the Economist who models ridership projections, impact on local real estate values, and long-term carbon footprint benefits. These analyses are crucial for securing funding from both the French national government and European Union structural funds. Without precise economic forecasting provided by these experts, infrastructure projects could suffer from cost overruns or underutilization, failing to deliver the anticipated return on investment for taxpayers in</w:t>
      </w:r>
      <w:r>
        <w:t xml:space="preserve"> </w:t>
      </w:r>
      <w:r>
        <w:rPr>
          <w:bCs/>
          <w:b/>
        </w:rPr>
        <w:t xml:space="preserve">France Lyon</w:t>
      </w:r>
      <w:r>
        <w:t xml:space="preserve">.</w:t>
      </w:r>
    </w:p>
    <w:bookmarkEnd w:id="22"/>
    <w:bookmarkStart w:id="23" w:name="Xa1cfbd4f40d8ec8e9df10942d8b1d2de39246a4"/>
    <w:p>
      <w:pPr>
        <w:pStyle w:val="Heading3"/>
      </w:pPr>
      <w:r>
        <w:t xml:space="preserve">3. Sector-Specific Analysis: Biotech and Digital Innovation</w:t>
      </w:r>
    </w:p>
    <w:p>
      <w:pPr>
        <w:pStyle w:val="FirstParagraph"/>
      </w:pPr>
      <w:r>
        <w:t xml:space="preserve">Lyon is globally recognized as a leading cluster for biotechnology and digital innovation, anchored by institutions such as the Lyon Biopolis. Here, the role of the Economist shifts towards industry-specific analysis. They assess patent valuation trends, venture capital flows into local startups (Scale-up ecosystem), and the competitiveness of French firms against global counterparts.</w:t>
      </w:r>
    </w:p>
    <w:p>
      <w:pPr>
        <w:pStyle w:val="BodyText"/>
      </w:pPr>
      <w:r>
        <w:t xml:space="preserve">An Economist specializing in this sector within</w:t>
      </w:r>
      <w:r>
        <w:t xml:space="preserve"> </w:t>
      </w:r>
      <w:r>
        <w:rPr>
          <w:bCs/>
          <w:b/>
        </w:rPr>
        <w:t xml:space="preserve">France Lyon</w:t>
      </w:r>
      <w:r>
        <w:t xml:space="preserve"> </w:t>
      </w:r>
      <w:r>
        <w:t xml:space="preserve">must analyze human capital mobility. With a strong university presence (University of Lyon), there is a steady stream of talent. However, retaining this talent requires understanding wage disparities compared to neighboring regions and other major European hubs. The Economist provides data-driven recommendations on how public subsidies and tax incentives can best be structured to encourage R&amp;D spending within the region, thereby fostering sustained growth in high-value-added industries.</w:t>
      </w:r>
    </w:p>
    <w:bookmarkEnd w:id="23"/>
    <w:bookmarkStart w:id="24" w:name="labor-market-dynamics-and-social-equity"/>
    <w:p>
      <w:pPr>
        <w:pStyle w:val="Heading3"/>
      </w:pPr>
      <w:r>
        <w:t xml:space="preserve">4. Labor Market Dynamics and Social Equity</w:t>
      </w:r>
    </w:p>
    <w:p>
      <w:pPr>
        <w:pStyle w:val="FirstParagraph"/>
      </w:pPr>
      <w:r>
        <w:t xml:space="preserve">A critical aspect of modern economic research in any major city is labor market efficiency. In</w:t>
      </w:r>
      <w:r>
        <w:t xml:space="preserve"> </w:t>
      </w:r>
      <w:r>
        <w:rPr>
          <w:bCs/>
          <w:b/>
        </w:rPr>
        <w:t xml:space="preserve">France Lyon</w:t>
      </w:r>
      <w:r>
        <w:t xml:space="preserve">, the Economist plays a vital role in addressing regional inequalities. While central districts enjoy high employment rates, peripheral suburbs (banlieues) often face challenges related to unemployment and social housing.</w:t>
      </w:r>
    </w:p>
    <w:p>
      <w:pPr>
        <w:pStyle w:val="BodyText"/>
      </w:pPr>
      <w:r>
        <w:t xml:space="preserve">Economic studies conducted by experts in this region frequently highlight the mismatch between job locations and residential areas. The Economist analyzes transportation costs, wage premiums for commuting, and the effectiveness of existing social policies. By presenting evidence-based research, these professionals influence municipal policies aimed at affordable housing initiatives, public transport accessibility (such as extensions to the Metro D line), and vocational training programs tailored to local employer needs. This focus on equity ensures that the economic growth generated by</w:t>
      </w:r>
      <w:r>
        <w:t xml:space="preserve"> </w:t>
      </w:r>
      <w:r>
        <w:rPr>
          <w:bCs/>
          <w:b/>
        </w:rPr>
        <w:t xml:space="preserve">France Lyon</w:t>
      </w:r>
      <w:r>
        <w:t xml:space="preserve">'s successful sectors translates into broad-based prosperity.</w:t>
      </w:r>
    </w:p>
    <w:bookmarkEnd w:id="24"/>
    <w:bookmarkStart w:id="25" w:name="X70a086319a21c497040e9cffa13af7ee4821401"/>
    <w:p>
      <w:pPr>
        <w:pStyle w:val="Heading3"/>
      </w:pPr>
      <w:r>
        <w:t xml:space="preserve">5. Sustainability and Green Economy Transition</w:t>
      </w:r>
    </w:p>
    <w:p>
      <w:pPr>
        <w:pStyle w:val="FirstParagraph"/>
      </w:pPr>
      <w:r>
        <w:t xml:space="preserve">The global shift toward sustainability has made environmental economics a cornerstone of the Economist’s toolkit in modern cities. For</w:t>
      </w:r>
      <w:r>
        <w:t xml:space="preserve"> </w:t>
      </w:r>
      <w:r>
        <w:rPr>
          <w:bCs/>
          <w:b/>
        </w:rPr>
        <w:t xml:space="preserve">France Lyon</w:t>
      </w:r>
      <w:r>
        <w:t xml:space="preserve">, which is committed to ambitious carbon neutrality goals, the Economist evaluates the economic feasibility of green transitions.</w:t>
      </w:r>
    </w:p>
    <w:p>
      <w:pPr>
        <w:pStyle w:val="BodyText"/>
      </w:pPr>
      <w:r>
        <w:t xml:space="preserve">This includes analyzing incentives for electric vehicle adoption, assessing the cost-benefit ratio of retrofitting old buildings for energy efficiency, and modeling the impact of circular economy practices on local waste management industries. The research produced by these economists helps shape regulations that balance environmental protection with economic viability. For example, determining the optimal price points for congestion zones or carbon taxes requires sophisticated modeling to avoid stifling local business activity while achieving emission reductions.</w:t>
      </w:r>
    </w:p>
    <w:bookmarkEnd w:id="25"/>
    <w:bookmarkStart w:id="26" w:name="X8224a5493a25096e90af60868fa13d677cdc31a"/>
    <w:p>
      <w:pPr>
        <w:pStyle w:val="Heading3"/>
      </w:pPr>
      <w:r>
        <w:t xml:space="preserve">6. International Trade and Cross-Border Cooperation</w:t>
      </w:r>
    </w:p>
    <w:p>
      <w:pPr>
        <w:pStyle w:val="FirstParagraph"/>
      </w:pPr>
      <w:r>
        <w:t xml:space="preserve">Lyon’s geographic position makes it a gateway between Northern and Southern Europe. The Economist in this region must understand international trade dynamics, including the impact of Brexit on supply chains that route through France Lyon to access southern markets.</w:t>
      </w:r>
    </w:p>
    <w:p>
      <w:pPr>
        <w:pStyle w:val="BodyText"/>
      </w:pPr>
      <w:r>
        <w:t xml:space="preserve">Furthermore, cross-border cooperation with Switzerland is economically significant. Many workers live in one country and work in the other (frontaliers). Economists study the wage arbitrage opportunities this creates for employers and employees, as well as the tax implications for both states. Research into these cross-border flows helps optimize bilateral agreements on labor rights, healthcare access, and infrastructure maintenance costs shared between French cantons and Swiss departments.</w:t>
      </w:r>
    </w:p>
    <w:bookmarkEnd w:id="26"/>
    <w:bookmarkStart w:id="27" w:name="X1ff16e9a0e3ddf7c36d8318b9df9fb204faa65a"/>
    <w:p>
      <w:pPr>
        <w:pStyle w:val="Heading3"/>
      </w:pPr>
      <w:r>
        <w:t xml:space="preserve">7. Conclusion: The Indispensable Nature of Economic Expertise</w:t>
      </w:r>
    </w:p>
    <w:p>
      <w:pPr>
        <w:pStyle w:val="FirstParagraph"/>
      </w:pPr>
      <w:r>
        <w:t xml:space="preserve">In conclusion, the Economist is an indispensable actor in the ongoing development of</w:t>
      </w:r>
      <w:r>
        <w:t xml:space="preserve"> </w:t>
      </w:r>
      <w:r>
        <w:rPr>
          <w:bCs/>
          <w:b/>
        </w:rPr>
        <w:t xml:space="preserve">France Lyon</w:t>
      </w:r>
      <w:r>
        <w:t xml:space="preserve">. From guiding urban planning decisions to fostering innovation in biotech and ensuring social equity across diverse neighborhoods, their work provides the foundational data necessary for informed decision-making.</w:t>
      </w:r>
    </w:p>
    <w:p>
      <w:pPr>
        <w:pStyle w:val="BodyText"/>
      </w:pPr>
      <w:r>
        <w:t xml:space="preserve">The specific characteristics of</w:t>
      </w:r>
      <w:r>
        <w:t xml:space="preserve"> </w:t>
      </w:r>
      <w:r>
        <w:rPr>
          <w:bCs/>
          <w:b/>
        </w:rPr>
        <w:t xml:space="preserve">France Lyon</w:t>
      </w:r>
      <w:r>
        <w:t xml:space="preserve">—its strategic location, its industrial strengths, and its social challenges—require an Economist who is not just a theoretician but a pragmatic analyst capable of applying global economic principles to local realities. As the city continues to evolve as a major European hub, the research and insights generated by Economists will remain central to sustaining its growth, competitiveness, and resilience. Future studies must continue to monitor how digital transformation and demographic changes will further reshape the economic landscape of this historic yet forward-looking metropolis.</w:t>
      </w:r>
    </w:p>
    <w:p>
      <w:r>
        <w:pict>
          <v:rect style="width:0;height:1.5pt" o:hralign="center" o:hrstd="t" o:hr="t"/>
        </w:pict>
      </w:r>
    </w:p>
    <w:p>
      <w:pPr>
        <w:pStyle w:val="FirstParagraph"/>
      </w:pPr>
      <w:r>
        <w:rPr>
          <w:iCs/>
          <w:i/>
        </w:rPr>
        <w:t xml:space="preserve">This document adheres to academic standards for research paper formatting while specifically addressing the unique economic environment of France Lyon.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France Lyon: A Regional Analysis</dc:title>
  <dc:creator/>
  <dc:language>en</dc:language>
  <cp:keywords/>
  <dcterms:created xsi:type="dcterms:W3CDTF">2026-07-29T16:24:22Z</dcterms:created>
  <dcterms:modified xsi:type="dcterms:W3CDTF">2026-07-29T16:24:22Z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