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Iraq,</w:t>
      </w:r>
      <w:r>
        <w:t xml:space="preserve"> </w:t>
      </w:r>
      <w:r>
        <w:t xml:space="preserve">Baghdad</w:t>
      </w:r>
    </w:p>
    <w:bookmarkStart w:id="31" w:name="X164597d6ef27a7f9b30849d1b06be9aa87a9883"/>
    <w:p>
      <w:pPr>
        <w:pStyle w:val="Heading1"/>
      </w:pPr>
      <w:r>
        <w:t xml:space="preserve">The Role of the Economist in Post-Conflict Reconstruction</w:t>
      </w:r>
    </w:p>
    <w:bookmarkStart w:id="30" w:name="a-strategic-analysis-for-iraq-baghdad"/>
    <w:p>
      <w:pPr>
        <w:pStyle w:val="Heading2"/>
      </w:pPr>
      <w:r>
        <w:t xml:space="preserve">A Strategic Analysis for Iraq, Baghdad</w:t>
      </w:r>
    </w:p>
    <w:bookmarkStart w:id="20" w:name="abstract"/>
    <w:p>
      <w:pPr>
        <w:pStyle w:val="Heading3"/>
      </w:pPr>
      <w:r>
        <w:t xml:space="preserve">Abstract</w:t>
      </w:r>
    </w:p>
    <w:p>
      <w:pPr>
        <w:pStyle w:val="FirstParagraph"/>
      </w:pPr>
      <w:r>
        <w:t xml:space="preserve">The city of Baghdad, as the capital and economic heart of Iraq, stands at a critical juncture in its historical trajectory. Following years of geopolitical instability and conflict, the demand for specialized financial expertise has never been more urgent. This research paper explores the multifaceted role of an Economist in driving sustainable development within this specific context. It argues that beyond traditional macroeconomic management, an Economist serves as a crucial architect of institutional trust, fiscal transparency, and social stability in Baghdad.</w:t>
      </w:r>
    </w:p>
    <w:bookmarkEnd w:id="20"/>
    <w:bookmarkStart w:id="21" w:name="introduction"/>
    <w:p>
      <w:pPr>
        <w:pStyle w:val="Heading3"/>
      </w:pPr>
      <w:r>
        <w:t xml:space="preserve">1. Introduction</w:t>
      </w:r>
    </w:p>
    <w:p>
      <w:pPr>
        <w:pStyle w:val="FirstParagraph"/>
      </w:pPr>
      <w:r>
        <w:t xml:space="preserve">Iraq’s economy has long been characterized by a heavy reliance on oil exports, a phenomenon often referred to as the "resource curse." While this provides significant revenue streams for the national government of Iraq, it creates vulnerabilities regarding price volatility and limits economic diversification. Baghdad, as the administrative center where these policies are formulated and implemented, faces unique challenges. The city is not merely a political capital but a bustling metropolis housing millions of citizens who rely on stable public services, employment opportunities, and infrastructure development.</w:t>
      </w:r>
    </w:p>
    <w:p>
      <w:pPr>
        <w:pStyle w:val="BodyText"/>
      </w:pPr>
      <w:r>
        <w:t xml:space="preserve">In this complex environment, the role of an Economist transcends academic theory. An Economist becomes a practitioner of peace-building through economic means. The objective of this paper is to define the specific responsibilities and strategic interventions required from an Economist operating within Iraq’s capital city to foster long-term resilience and growth.</w:t>
      </w:r>
    </w:p>
    <w:bookmarkEnd w:id="21"/>
    <w:bookmarkStart w:id="22" w:name="the-macroeconomic-context-of-baghdad"/>
    <w:p>
      <w:pPr>
        <w:pStyle w:val="Heading3"/>
      </w:pPr>
      <w:r>
        <w:t xml:space="preserve">2. The Macroeconomic Context of Baghdad</w:t>
      </w:r>
    </w:p>
    <w:p>
      <w:pPr>
        <w:pStyle w:val="FirstParagraph"/>
      </w:pPr>
      <w:r>
        <w:t xml:space="preserve">To understand the necessity of an Economist in Baghdad, one must first analyze the current macroeconomic landscape. Iraq holds the fifth-largest proven oil reserves in the world. However, for decades, budgetary expenditures have been tightly coupled with global oil prices. When oil prices fall, government revenues plummet, leading to deficits that threaten social stability.</w:t>
      </w:r>
    </w:p>
    <w:p>
      <w:pPr>
        <w:pStyle w:val="BodyText"/>
      </w:pPr>
      <w:r>
        <w:t xml:space="preserve">In Baghdad specifically, this volatility manifests in delays to public sector salaries and cuts to municipal services. The Economist plays a pivotal role in modeling these dependencies and advocating for fiscal buffers. By utilizing data-driven forecasting models, an Economist can advise local and federal authorities on how to diversify revenue sources beyond oil, including through the development of the private sector, agriculture in the surrounding provinces, and digital economies.</w:t>
      </w:r>
    </w:p>
    <w:bookmarkEnd w:id="22"/>
    <w:bookmarkStart w:id="23" w:name="Xb0ba4c19df234aeaf7bf13da48fdf1c4f9daa7d"/>
    <w:p>
      <w:pPr>
        <w:pStyle w:val="Heading3"/>
      </w:pPr>
      <w:r>
        <w:t xml:space="preserve">3. Fiscal Responsibility and Institutional Trust</w:t>
      </w:r>
    </w:p>
    <w:p>
      <w:pPr>
        <w:pStyle w:val="FirstParagraph"/>
      </w:pPr>
      <w:r>
        <w:t xml:space="preserve">A critical aspect of reconstruction is restoring trust in institutions. Corruption has historically plagued public financial management systems in Iraq. An Economist serves as an auditor of efficiency and transparency. By implementing rigorous budgetary controls and advocating for open-data initiatives, the Economist helps to ensure that funds allocated for Baghdad’s infrastructure—such as electricity grids, water sanitation, and transportation networks—are utilized effectively.</w:t>
      </w:r>
    </w:p>
    <w:p>
      <w:pPr>
        <w:pStyle w:val="BodyText"/>
      </w:pPr>
      <w:r>
        <w:t xml:space="preserve">This role is not merely technical but political. An Economist must communicate complex financial realities to policymakers in a way that prioritizes long-term sustainability over short-term populist gains. In Baghdad, where civil society is increasingly vocal about accountability, the Economist acts as a bridge between technocratic decision-making and public expectation.</w:t>
      </w:r>
    </w:p>
    <w:bookmarkEnd w:id="23"/>
    <w:bookmarkStart w:id="24" w:name="X2adf136847b34c10803f90f156437bb4569581f"/>
    <w:p>
      <w:pPr>
        <w:pStyle w:val="Heading3"/>
      </w:pPr>
      <w:r>
        <w:t xml:space="preserve">4. Promoting Economic Diversification and Private Sector Growth</w:t>
      </w:r>
    </w:p>
    <w:p>
      <w:pPr>
        <w:pStyle w:val="FirstParagraph"/>
      </w:pPr>
      <w:r>
        <w:t xml:space="preserve">The concentration of wealth in the oil sector stifles innovation and job creation for the youth demographic in Baghdad. Young people constitute a significant portion of Iraq’s population, yet unemployment remains a pressing concern. The Economist is tasked with identifying barriers to entry for small and medium-sized enterprises (SMEs). By analyzing regulatory burdens, access to credit, and market distortions, an Economist can propose policy reforms that encourage entrepreneurship.</w:t>
      </w:r>
    </w:p>
    <w:p>
      <w:pPr>
        <w:pStyle w:val="BodyText"/>
      </w:pPr>
      <w:r>
        <w:t xml:space="preserve">For instance, recommending incentives for tech startups in Baghdad’s emerging innovation hubs or supporting agricultural processing units in the greater metropolitan area can reduce dependency on state employment. The Economist must design frameworks that attract foreign direct investment (FDI) while ensuring that such investments benefit local communities rather than extracting resources without reinvestment.</w:t>
      </w:r>
    </w:p>
    <w:bookmarkEnd w:id="24"/>
    <w:bookmarkStart w:id="25" w:name="social-welfare-and-inclusive-growth"/>
    <w:p>
      <w:pPr>
        <w:pStyle w:val="Heading3"/>
      </w:pPr>
      <w:r>
        <w:t xml:space="preserve">5. Social Welfare and Inclusive Growth</w:t>
      </w:r>
    </w:p>
    <w:p>
      <w:pPr>
        <w:pStyle w:val="FirstParagraph"/>
      </w:pPr>
      <w:r>
        <w:t xml:space="preserve">Economic recovery in a post-conflict city like Baghdad cannot be measured solely by GDP growth. It must include social inclusion. The Economist must analyze income distribution and the impact of inflation on vulnerable populations. Subsidy reforms, often necessary for fiscal health, can be politically sensitive and socially damaging if not implemented with care.</w:t>
      </w:r>
    </w:p>
    <w:p>
      <w:pPr>
        <w:pStyle w:val="BodyText"/>
      </w:pPr>
      <w:r>
        <w:t xml:space="preserve">An Economist in Baghdad is responsible for designing targeted social safety nets that replace broad-based subsidies. This ensures that support reaches those who need it most, such as internally displaced persons returning to their neighborhoods or families affected by previous conflicts. By focusing on inclusive growth, the Economist helps mitigate social unrest and contributes to the broader goal of national reconciliation.</w:t>
      </w:r>
    </w:p>
    <w:bookmarkEnd w:id="25"/>
    <w:bookmarkStart w:id="26" w:name="human-capital-development"/>
    <w:p>
      <w:pPr>
        <w:pStyle w:val="Heading3"/>
      </w:pPr>
      <w:r>
        <w:t xml:space="preserve">6. Human Capital Development</w:t>
      </w:r>
    </w:p>
    <w:p>
      <w:pPr>
        <w:pStyle w:val="FirstParagraph"/>
      </w:pPr>
      <w:r>
        <w:t xml:space="preserve">The long-term prosperity of Iraq depends on its human capital. The Education System in Baghdad has suffered from underinvestment and curriculum challenges linked to security concerns. An Economist must advocate for increased spending on education and vocational training as an investment with high long-term returns rather than just a current expense.</w:t>
      </w:r>
    </w:p>
    <w:p>
      <w:pPr>
        <w:pStyle w:val="BodyText"/>
      </w:pPr>
      <w:r>
        <w:t xml:space="preserve">Furthermore, labor market analysis is essential. There is often a mismatch between the skills produced by Iraqi universities and the needs of the modern economy. The Economist works with educational policymakers to align curricula with market demands, ensuring that graduates from Baghdad’s institutions are equipped to compete in both local and global job markets.</w:t>
      </w:r>
    </w:p>
    <w:bookmarkEnd w:id="26"/>
    <w:bookmarkStart w:id="27" w:name="challenges-and-ethical-considerations"/>
    <w:p>
      <w:pPr>
        <w:pStyle w:val="Heading3"/>
      </w:pPr>
      <w:r>
        <w:t xml:space="preserve">7. Challenges and Ethical Considerations</w:t>
      </w:r>
    </w:p>
    <w:p>
      <w:pPr>
        <w:pStyle w:val="FirstParagraph"/>
      </w:pPr>
      <w:r>
        <w:t xml:space="preserve">The work of an Economist in Iraq is fraught with challenges. Political interference, security risks, and limited access to reliable data can hinder effective analysis. Moreover, there is an ethical dimension to this role. Recommendations must be culturally sensitive and politically feasible without compromising integrity.</w:t>
      </w:r>
    </w:p>
    <w:p>
      <w:pPr>
        <w:pStyle w:val="BodyText"/>
      </w:pPr>
      <w:r>
        <w:t xml:space="preserve">An Economist must navigate the tension between international best practices and local realities. Blind adherence to neoliberal policies may not work in a society with weak institutional foundations. Therefore, context-specific solutions are required, tailored to the unique socio-political fabric of Baghdad.</w:t>
      </w:r>
    </w:p>
    <w:bookmarkEnd w:id="27"/>
    <w:bookmarkStart w:id="28" w:name="conclusion"/>
    <w:p>
      <w:pPr>
        <w:pStyle w:val="Heading3"/>
      </w:pPr>
      <w:r>
        <w:t xml:space="preserve">8. Conclusion</w:t>
      </w:r>
    </w:p>
    <w:p>
      <w:pPr>
        <w:pStyle w:val="FirstParagraph"/>
      </w:pPr>
      <w:r>
        <w:t xml:space="preserve">The city of Baghdad represents both the challenges and opportunities facing Iraq today. The role of an Economist in this setting is indispensable. It is a role that combines technical expertise with strategic vision, ethical leadership, and social responsibility. By focusing on fiscal transparency, economic diversification, inclusive growth, and human capital development, an Economist can help transform Baghdad from a city recovering from conflict into a hub of sustainable prosperity.</w:t>
      </w:r>
    </w:p>
    <w:p>
      <w:pPr>
        <w:pStyle w:val="BodyText"/>
      </w:pPr>
      <w:r>
        <w:t xml:space="preserve">The future of Iraq’s economy does not lie solely in its oil reserves but in the ability of its policymakers to harness diverse economic potentials. For this transformation to occur, the insights and interventions provided by dedicated Economists are vital. As Iraq moves forward, the collaboration between international financial institutions, local government entities, and independent economists will be key to building a resilient economy that serves all citizens of Baghdad.</w:t>
      </w:r>
    </w:p>
    <w:bookmarkEnd w:id="28"/>
    <w:bookmarkStart w:id="29" w:name="references"/>
    <w:p>
      <w:pPr>
        <w:pStyle w:val="Heading3"/>
      </w:pPr>
      <w:r>
        <w:t xml:space="preserve">9. References</w:t>
      </w:r>
    </w:p>
    <w:p>
      <w:pPr>
        <w:numPr>
          <w:ilvl w:val="0"/>
          <w:numId w:val="1001"/>
        </w:numPr>
        <w:pStyle w:val="Compact"/>
      </w:pPr>
      <w:r>
        <w:t xml:space="preserve">- Central Bank of Iraq Reports (2023). Annual Economic Review.</w:t>
      </w:r>
    </w:p>
    <w:p>
      <w:pPr>
        <w:numPr>
          <w:ilvl w:val="0"/>
          <w:numId w:val="1001"/>
        </w:numPr>
        <w:pStyle w:val="Compact"/>
      </w:pPr>
      <w:r>
        <w:t xml:space="preserve">- World Bank. (2024). Iraq Economic Monitor: Building Resilience in a Volatile Environment.</w:t>
      </w:r>
    </w:p>
    <w:p>
      <w:pPr>
        <w:numPr>
          <w:ilvl w:val="0"/>
          <w:numId w:val="1001"/>
        </w:numPr>
        <w:pStyle w:val="Compact"/>
      </w:pPr>
      <w:r>
        <w:t xml:space="preserve">- Iraqi Ministry of Planning. (2023). Strategic Development Plan for Baghdad Governorate.</w:t>
      </w:r>
    </w:p>
    <w:p>
      <w:pPr>
        <w:numPr>
          <w:ilvl w:val="0"/>
          <w:numId w:val="1001"/>
        </w:numPr>
        <w:pStyle w:val="Compact"/>
      </w:pPr>
      <w:r>
        <w:t xml:space="preserve">- IMF Country Report No. 24/150. Iraq: Article IV Consultation and Requests for Arrangement Under the Extended Fund Facility.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Post-Conflict Reconstruction: A Strategic Analysis for Iraq, Baghdad</dc:title>
  <dc:creator/>
  <cp:keywords/>
  <dcterms:created xsi:type="dcterms:W3CDTF">2026-07-29T15:35:19Z</dcterms:created>
  <dcterms:modified xsi:type="dcterms:W3CDTF">2026-07-29T15:35:19Z</dcterms:modified>
</cp:coreProperties>
</file>

<file path=docProps/custom.xml><?xml version="1.0" encoding="utf-8"?>
<Properties xmlns="http://schemas.openxmlformats.org/officeDocument/2006/custom-properties" xmlns:vt="http://schemas.openxmlformats.org/officeDocument/2006/docPropsVTypes"/>
</file>