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Perspective</w:t>
      </w:r>
      <w:r>
        <w:t xml:space="preserve"> </w:t>
      </w:r>
      <w:r>
        <w:t xml:space="preserve">on</w:t>
      </w:r>
      <w:r>
        <w:t xml:space="preserve"> </w:t>
      </w:r>
      <w:r>
        <w:t xml:space="preserve">Israel</w:t>
      </w:r>
      <w:r>
        <w:t xml:space="preserve"> </w:t>
      </w:r>
      <w:r>
        <w:t xml:space="preserve">and</w:t>
      </w:r>
      <w:r>
        <w:t xml:space="preserve"> </w:t>
      </w:r>
      <w:r>
        <w:t xml:space="preserve">Jerusalem</w:t>
      </w:r>
    </w:p>
    <w:p>
      <w:pPr>
        <w:pStyle w:val="FirstParagraph"/>
      </w:pPr>
      <w:r>
        <w:t xml:space="preserve">```html</w:t>
      </w:r>
    </w:p>
    <w:bookmarkStart w:id="27" w:name="X05438717dbcfc87a7293f2a53349d7291f816f9"/>
    <w:p>
      <w:pPr>
        <w:pStyle w:val="Heading1"/>
      </w:pPr>
      <w:r>
        <w:t xml:space="preserve">The Economist's Perspective on Israel and Jerusalem</w:t>
      </w:r>
    </w:p>
    <w:p>
      <w:pPr>
        <w:pStyle w:val="FirstParagraph"/>
      </w:pPr>
      <w:r>
        <w:rPr>
          <w:bCs/>
          <w:b/>
        </w:rPr>
        <w:t xml:space="preserve">Abstract:</w:t>
      </w:r>
      <w:r>
        <w:br/>
      </w:r>
      <w:r>
        <w:t xml:space="preserve">This research paper analyzes the complex economic dynamics surrounding the State of Israel, with a specific focus on the city of Jerusalem. Drawing upon methodologies characteristic of</w:t>
      </w:r>
      <w:r>
        <w:t xml:space="preserve"> </w:t>
      </w:r>
      <w:r>
        <w:rPr>
          <w:iCs/>
          <w:i/>
        </w:rPr>
        <w:t xml:space="preserve">The Economist</w:t>
      </w:r>
      <w:r>
        <w:t xml:space="preserve">, we examine how geopolitical stability, technological innovation, and administrative status influence fiscal policy and market confidence. The document argues that while Jerusalem holds profound symbolic value globally, its economic viability relies heavily on integration into regional markets and internal social cohesion.</w:t>
      </w:r>
    </w:p>
    <w:bookmarkStart w:id="20" w:name="Xfefac7f2d8960c3a515d9660246ec1b46813c8d"/>
    <w:p>
      <w:pPr>
        <w:pStyle w:val="Heading2"/>
      </w:pPr>
      <w:r>
        <w:t xml:space="preserve">1. Introduction: The Dual Nature of Jerusalem</w:t>
      </w:r>
    </w:p>
    <w:p>
      <w:pPr>
        <w:pStyle w:val="FirstParagraph"/>
      </w:pPr>
      <w:r>
        <w:t xml:space="preserve">In the realm of international economics, few cities present as paradoxical a profile as Jerusalem. For</w:t>
      </w:r>
      <w:r>
        <w:t xml:space="preserve"> </w:t>
      </w:r>
      <w:r>
        <w:rPr>
          <w:iCs/>
          <w:i/>
        </w:rPr>
        <w:t xml:space="preserve">The Economist</w:t>
      </w:r>
      <w:r>
        <w:t xml:space="preserve">, a publication renowned for its rigorous analysis of global affairs through both a liberal and free-market lens, Jerusalem represents a critical case study in how political status intersects with economic reality. The city is not merely an administrative center; it is the spiritual heart of three major monotheistic faiths, making its economic landscape inextricably linked to global geopolitical currents.</w:t>
      </w:r>
    </w:p>
    <w:p>
      <w:pPr>
        <w:pStyle w:val="BodyText"/>
      </w:pPr>
      <w:r>
        <w:t xml:space="preserve">This paper explores the unique position of Jerusalem within the broader Israeli economy. It assesses how the city functions as a hub for both traditional industries and high-tech ventures, while navigating the challenges posed by regional instability. The analysis adheres to a structured evaluation of fiscal trends, labor market dynamics, and investment flows.</w:t>
      </w:r>
    </w:p>
    <w:bookmarkEnd w:id="20"/>
    <w:bookmarkStart w:id="21" w:name="X0af8ee635e168c0993c1a8e04a85685024ea1da"/>
    <w:p>
      <w:pPr>
        <w:pStyle w:val="Heading2"/>
      </w:pPr>
      <w:r>
        <w:t xml:space="preserve">2. Macroeconomic Context: Israel’s "Start-Up Nation" Status</w:t>
      </w:r>
    </w:p>
    <w:p>
      <w:pPr>
        <w:pStyle w:val="FirstParagraph"/>
      </w:pPr>
      <w:r>
        <w:t xml:space="preserve">To understand Jerusalem’s economic trajectory one must first contextualize it within the national framework of Israel. Over the past two decades, Israel has transformed from an agrarian society into a global leader in technology and innovation.</w:t>
      </w:r>
      <w:r>
        <w:t xml:space="preserve"> </w:t>
      </w:r>
      <w:r>
        <w:rPr>
          <w:iCs/>
          <w:i/>
        </w:rPr>
        <w:t xml:space="preserve">The Economist</w:t>
      </w:r>
      <w:r>
        <w:t xml:space="preserve"> </w:t>
      </w:r>
      <w:r>
        <w:t xml:space="preserve">frequently cites Israel as a "Start-Up Nation," highlighting its disproportionate number of venture capital investments relative to its population size.</w:t>
      </w:r>
    </w:p>
    <w:p>
      <w:pPr>
        <w:pStyle w:val="BodyText"/>
      </w:pPr>
      <w:r>
        <w:t xml:space="preserve">Jerusalem, historically known for tourism and religious services, has increasingly diversified into the high-tech sector. Areas such as East Jerusalem have seen a surge in digital infrastructure development. This shift is crucial for long-term economic resilience. According to recent data from the Israeli Central Bureau of Statistics, employment in information technology and communications within Jerusalem has grown at an annual rate significantly higher than traditional manufacturing sectors.</w:t>
      </w:r>
    </w:p>
    <w:bookmarkEnd w:id="21"/>
    <w:bookmarkStart w:id="22" w:name="X773dffa5fba593a34993d2232ba872eb2363900"/>
    <w:p>
      <w:pPr>
        <w:pStyle w:val="Heading2"/>
      </w:pPr>
      <w:r>
        <w:t xml:space="preserve">3. The Role of Government Expenditure and Infrastructure</w:t>
      </w:r>
    </w:p>
    <w:p>
      <w:pPr>
        <w:pStyle w:val="FirstParagraph"/>
      </w:pPr>
      <w:r>
        <w:t xml:space="preserve">A significant driver of Jerusalem’s economy is government expenditure. As the capital city, Jerusalem hosts the Knesset, the Supreme Court, and numerous ministries. This concentration of public sector employment provides a stable economic floor for local residents.</w:t>
      </w:r>
    </w:p>
    <w:p>
      <w:pPr>
        <w:pStyle w:val="BlockText"/>
      </w:pPr>
      <w:r>
        <w:t xml:space="preserve">"Infrastructure investment in capital cities must be weighed against opportunity costs in peripheral regions," notes standard economic theory applied to regional development.</w:t>
      </w:r>
    </w:p>
    <w:p>
      <w:pPr>
        <w:pStyle w:val="FirstParagraph"/>
      </w:pPr>
      <w:r>
        <w:t xml:space="preserve">In Jerusalem, recent budgets have focused on expanding the light rail system (the Red Line), which connects West Jerusalem to neighborhoods in East and South Jerusalem. From an economic standpoint, this infrastructure aims not only to facilitate movement but also to integrate marginalized areas into the main labor market.</w:t>
      </w:r>
      <w:r>
        <w:t xml:space="preserve"> </w:t>
      </w:r>
      <w:r>
        <w:rPr>
          <w:iCs/>
          <w:i/>
        </w:rPr>
        <w:t xml:space="preserve">The Economist</w:t>
      </w:r>
      <w:r>
        <w:t xml:space="preserve"> </w:t>
      </w:r>
      <w:r>
        <w:t xml:space="preserve">would likely scrutinize whether these expenditures yield sufficient long-term productivity gains or merely serve political objectives.</w:t>
      </w:r>
    </w:p>
    <w:bookmarkEnd w:id="22"/>
    <w:bookmarkStart w:id="23" w:name="X4ce2fdbc23b5874d383b11e730b952ce90d237c"/>
    <w:p>
      <w:pPr>
        <w:pStyle w:val="Heading2"/>
      </w:pPr>
      <w:r>
        <w:t xml:space="preserve">4. Labor Market Dynamics and Social Disparities</w:t>
      </w:r>
    </w:p>
    <w:p>
      <w:pPr>
        <w:pStyle w:val="FirstParagraph"/>
      </w:pPr>
      <w:r>
        <w:t xml:space="preserve">A critical aspect of any economic research paper concerning Jerusalem is the analysis of labor force participation. The city exhibits stark disparities between different demographic groups.</w:t>
      </w:r>
    </w:p>
    <w:p>
      <w:pPr>
        <w:numPr>
          <w:ilvl w:val="0"/>
          <w:numId w:val="1001"/>
        </w:numPr>
        <w:pStyle w:val="Compact"/>
      </w:pPr>
      <w:r>
        <w:rPr>
          <w:bCs/>
          <w:b/>
        </w:rPr>
        <w:t xml:space="preserve">Haredi (Ultra-Orthodox) Population:</w:t>
      </w:r>
      <w:r>
        <w:t xml:space="preserve"> </w:t>
      </w:r>
      <w:r>
        <w:t xml:space="preserve">While literacy rates are high, workforce participation among Haredi men remains low due to religious study traditions. This creates a significant fiscal burden and limits the city’s overall productivity potential.</w:t>
      </w:r>
    </w:p>
    <w:p>
      <w:pPr>
        <w:numPr>
          <w:ilvl w:val="0"/>
          <w:numId w:val="1001"/>
        </w:numPr>
        <w:pStyle w:val="Compact"/>
      </w:pPr>
      <w:r>
        <w:rPr>
          <w:bCs/>
          <w:b/>
        </w:rPr>
        <w:t xml:space="preserve">Arab-Israeli Population:</w:t>
      </w:r>
      <w:r>
        <w:t xml:space="preserve"> </w:t>
      </w:r>
      <w:r>
        <w:t xml:space="preserve">Residents of East Jerusalem face unique challenges regarding access to jobs outside the city limits due to permit restrictions and commute difficulties, although improvements in public transport have begun to alleviate this.</w:t>
      </w:r>
    </w:p>
    <w:p>
      <w:pPr>
        <w:pStyle w:val="FirstParagraph"/>
      </w:pPr>
      <w:r>
        <w:t xml:space="preserve">Economic policy recommendations often suggest targeted vocational training and educational reform to bridge these gaps. Integrating these communities more fully into the high-growth sectors of the economy is essential for sustainable urban development.</w:t>
      </w:r>
    </w:p>
    <w:bookmarkEnd w:id="23"/>
    <w:bookmarkStart w:id="24" w:name="tourism-as-an-economic-multiplier"/>
    <w:p>
      <w:pPr>
        <w:pStyle w:val="Heading2"/>
      </w:pPr>
      <w:r>
        <w:t xml:space="preserve">5. Tourism as an Economic Multiplier</w:t>
      </w:r>
    </w:p>
    <w:p>
      <w:pPr>
        <w:pStyle w:val="FirstParagraph"/>
      </w:pPr>
      <w:r>
        <w:t xml:space="preserve">Tourism remains a vital pillar of Jerusalem’s economy. The Old City alone attracts millions of visitors annually, generating revenue for hotels, restaurants, and retail sectors. However,</w:t>
      </w:r>
      <w:r>
        <w:t xml:space="preserve"> </w:t>
      </w:r>
      <w:r>
        <w:rPr>
          <w:iCs/>
          <w:i/>
        </w:rPr>
        <w:t xml:space="preserve">The Economist</w:t>
      </w:r>
      <w:r>
        <w:t xml:space="preserve">'s analysis typically emphasizes the volatility of this sector.</w:t>
      </w:r>
    </w:p>
    <w:p>
      <w:pPr>
        <w:pStyle w:val="BodyText"/>
      </w:pPr>
      <w:r>
        <w:t xml:space="preserve">Geopolitical tensions can lead to immediate spikes or drops in tourist arrivals. During periods of heightened conflict or civil unrest (often referred to locally as "intifadas"), tourism revenues plummet, affecting small businesses disproportionately. Therefore, diversification away from sole reliance on tourism is economically prudent. The city has attempted this by attracting international conferences and cultural festivals, aiming to create a more stable revenue stream less susceptible to short-term political shocks.</w:t>
      </w:r>
    </w:p>
    <w:bookmarkEnd w:id="24"/>
    <w:bookmarkStart w:id="25" w:name="X2c20661761a38e054ded02fc9960d87396fea01"/>
    <w:p>
      <w:pPr>
        <w:pStyle w:val="Heading2"/>
      </w:pPr>
      <w:r>
        <w:t xml:space="preserve">6. International Investment and Geopolitical Risk</w:t>
      </w:r>
    </w:p>
    <w:p>
      <w:pPr>
        <w:pStyle w:val="FirstParagraph"/>
      </w:pPr>
      <w:r>
        <w:t xml:space="preserve">The status of Jerusalem as a capital city remains disputed by much of the international community. This diplomatic ambiguity has implications for foreign direct investment (FDI). Multinational corporations often exercise caution when establishing regional headquarters in cities whose legal status is contested.</w:t>
      </w:r>
    </w:p>
    <w:p>
      <w:pPr>
        <w:pStyle w:val="BodyText"/>
      </w:pPr>
      <w:r>
        <w:t xml:space="preserve">However, domestic investment and private equity from allies such as the United States and certain European nations continue to flow into Jerusalem’s tech ecosystem.</w:t>
      </w:r>
      <w:r>
        <w:t xml:space="preserve"> </w:t>
      </w:r>
      <w:r>
        <w:rPr>
          <w:iCs/>
          <w:i/>
        </w:rPr>
        <w:t xml:space="preserve">The Economist</w:t>
      </w:r>
      <w:r>
        <w:t xml:space="preserve"> </w:t>
      </w:r>
      <w:r>
        <w:t xml:space="preserve">argues that economic pragmatism often overrides political rhetoric in the long run. As Jerusalem’s tech sector matures, international investors may increasingly view it as a stable asset within the broader Middle Eastern market, provided security conditions remain manageable.</w:t>
      </w:r>
    </w:p>
    <w:bookmarkEnd w:id="25"/>
    <w:bookmarkStart w:id="26" w:name="conclusion-pathways-for-future-growth"/>
    <w:p>
      <w:pPr>
        <w:pStyle w:val="Heading2"/>
      </w:pPr>
      <w:r>
        <w:t xml:space="preserve">7. Conclusion: Pathways for Future Growth</w:t>
      </w:r>
    </w:p>
    <w:p>
      <w:pPr>
        <w:pStyle w:val="FirstParagraph"/>
      </w:pPr>
      <w:r>
        <w:t xml:space="preserve">In conclusion, the economic profile of Jerusalem is defined by its transition from a service-based religious hub to a diversified innovation center. For</w:t>
      </w:r>
      <w:r>
        <w:t xml:space="preserve"> </w:t>
      </w:r>
      <w:r>
        <w:rPr>
          <w:iCs/>
          <w:i/>
        </w:rPr>
        <w:t xml:space="preserve">The Economist</w:t>
      </w:r>
      <w:r>
        <w:t xml:space="preserve">, the key metrics for success in Jerusalem involve:</w:t>
      </w:r>
    </w:p>
    <w:p>
      <w:pPr>
        <w:numPr>
          <w:ilvl w:val="0"/>
          <w:numId w:val="1002"/>
        </w:numPr>
        <w:pStyle w:val="Compact"/>
      </w:pPr>
      <w:r>
        <w:rPr>
          <w:bCs/>
          <w:b/>
        </w:rPr>
        <w:t xml:space="preserve">Inclusion:</w:t>
      </w:r>
      <w:r>
        <w:t xml:space="preserve"> </w:t>
      </w:r>
      <w:r>
        <w:t xml:space="preserve">Increasing labor force participation across all demographic segments.</w:t>
      </w:r>
    </w:p>
    <w:p>
      <w:pPr>
        <w:numPr>
          <w:ilvl w:val="0"/>
          <w:numId w:val="1002"/>
        </w:numPr>
        <w:pStyle w:val="Compact"/>
      </w:pPr>
      <w:r>
        <w:rPr>
          <w:bCs/>
          <w:b/>
        </w:rPr>
        <w:t xml:space="preserve">Diversification:</w:t>
      </w:r>
      <w:r>
        <w:t xml:space="preserve"> </w:t>
      </w:r>
      <w:r>
        <w:t xml:space="preserve">Reducing dependency on tourism and government subsidies by fostering private sector growth.</w:t>
      </w:r>
    </w:p>
    <w:p>
      <w:pPr>
        <w:numPr>
          <w:ilvl w:val="0"/>
          <w:numId w:val="1002"/>
        </w:numPr>
        <w:pStyle w:val="Compact"/>
      </w:pPr>
      <w:r>
        <w:rPr>
          <w:bCs/>
          <w:b/>
        </w:rPr>
        <w:t xml:space="preserve">Infrastructure:</w:t>
      </w:r>
      <w:r>
        <w:t xml:space="preserve"> </w:t>
      </w:r>
      <w:r>
        <w:t xml:space="preserve">Completing transport links that integrate East and West Jerusalem economically.</w:t>
      </w:r>
    </w:p>
    <w:p>
      <w:pPr>
        <w:pStyle w:val="FirstParagraph"/>
      </w:pPr>
      <w:r>
        <w:t xml:space="preserve">The interplay between the political status of Jerusalem and its economic performance remains delicate. However, through sustained investment in human capital and technology, Jerusalem has the potential to serve as a model for sustainable urban development in a complex geopolitical region. The insights derived from analyzing this city offer broader lessons on how economies can thrive amidst uncertainty.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Perspective on Israel and Jerusalem</dc:title>
  <dc:creator/>
  <dc:language>en</dc:language>
  <cp:keywords/>
  <dcterms:created xsi:type="dcterms:W3CDTF">2026-07-29T20:33:29Z</dcterms:created>
  <dcterms:modified xsi:type="dcterms:W3CDTF">2026-07-29T20:33:29Z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