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Analysis</w:t>
      </w:r>
    </w:p>
    <w:bookmarkStart w:id="49" w:name="Xf9ea48cd68ee7a16c5eb694f1828b2dc137ff46"/>
    <w:p>
      <w:pPr>
        <w:pStyle w:val="Heading1"/>
      </w:pPr>
      <w:r>
        <w:t xml:space="preserve">The Role and Impact of the Economist in Italy Milan: A Strategic Analysis</w:t>
      </w:r>
    </w:p>
    <w:p>
      <w:pPr>
        <w:pStyle w:val="FirstParagraph"/>
      </w:pPr>
      <w:r>
        <w:rPr>
          <w:bCs/>
          <w:b/>
        </w:rPr>
        <w:t xml:space="preserve">Abstract:</w:t>
      </w:r>
      <w:r>
        <w:br/>
      </w:r>
      <w:r>
        <w:t xml:space="preserve">This Research Paper examines the critical function of the Economist within the economic landscape of Italy Milan. As a hub for finance, fashion, and industry, Italy Milan serves as a unique microcosm where traditional economic principles intersect with modern global market dynamics. This document explores how specialized Economist professionals drive decision-making in corporate governance, public policy, and sustainable development within this specific geographic context.</w:t>
      </w:r>
    </w:p>
    <w:bookmarkStart w:id="20" w:name="introduction"/>
    <w:p>
      <w:pPr>
        <w:pStyle w:val="Heading2"/>
      </w:pPr>
      <w:r>
        <w:t xml:space="preserve">1. Introduction</w:t>
      </w:r>
    </w:p>
    <w:p>
      <w:pPr>
        <w:pStyle w:val="FirstParagraph"/>
      </w:pPr>
      <w:r>
        <w:t xml:space="preserve">The city of</w:t>
      </w:r>
      <w:r>
        <w:t xml:space="preserve"> </w:t>
      </w:r>
      <w:r>
        <w:rPr>
          <w:bCs/>
          <w:b/>
        </w:rPr>
        <w:t xml:space="preserve">Italy Milan</w:t>
      </w:r>
      <w:r>
        <w:t xml:space="preserve">, often referred to simply as the economic capital of Italy, represents a complex ecosystem of commerce and innovation. In this high-stakes environment, the role of an Economist transcends mere data analysis; it involves strategic foresight, risk assessment, and policy formulation. This Research Paper aims to dissect the multifaceted responsibilities of an Economist operating within</w:t>
      </w:r>
      <w:r>
        <w:t xml:space="preserve"> </w:t>
      </w:r>
      <w:r>
        <w:rPr>
          <w:bCs/>
          <w:b/>
        </w:rPr>
        <w:t xml:space="preserve">Italy Milan</w:t>
      </w:r>
      <w:r>
        <w:t xml:space="preserve">, highlighting how their expertise influences local businesses and national policies. The intersection of global finance with local Italian traditions creates a unique demand for economic expertise that is both nuanced and vital.</w:t>
      </w:r>
    </w:p>
    <w:bookmarkEnd w:id="20"/>
    <w:bookmarkStart w:id="21" w:name="the-economic-landscape-of-italy-milan"/>
    <w:p>
      <w:pPr>
        <w:pStyle w:val="Heading2"/>
      </w:pPr>
      <w:r>
        <w:t xml:space="preserve">2. The Economic Landscape of Italy Milan</w:t>
      </w:r>
    </w:p>
    <w:p>
      <w:pPr>
        <w:pStyle w:val="FirstParagraph"/>
      </w:pPr>
      <w:r>
        <w:t xml:space="preserve">To understand the necessity of an Economist in</w:t>
      </w:r>
      <w:r>
        <w:t xml:space="preserve"> </w:t>
      </w:r>
      <w:r>
        <w:rPr>
          <w:bCs/>
          <w:b/>
        </w:rPr>
        <w:t xml:space="preserve">Italy Milan</w:t>
      </w:r>
      <w:r>
        <w:t xml:space="preserve">, one must first appreciate the city's distinct position. Unlike Rome, which is primarily a political and tourist center,</w:t>
      </w:r>
      <w:r>
        <w:t xml:space="preserve"> </w:t>
      </w:r>
      <w:r>
        <w:rPr>
          <w:bCs/>
          <w:b/>
        </w:rPr>
        <w:t xml:space="preserve">Italy Milan</w:t>
      </w:r>
      <w:r>
        <w:t xml:space="preserve"> </w:t>
      </w:r>
      <w:r>
        <w:t xml:space="preserve">is driven by industry, fashion, design, and finance. The presence of Borsa Italiana (the Italian Stock Exchange) cements its status as a financial powerhouse. Consequently, the local economy is highly sensitive to global market fluctuations. An Economist in this region must possess a deep understanding of international trade relations, European Central Bank policies, and domestic regulatory frameworks. The volatility of global supply chains and the shifting dynamics of consumer behavior in the luxury sector require continuous monitoring by qualified Economic experts.</w:t>
      </w:r>
    </w:p>
    <w:bookmarkEnd w:id="21"/>
    <w:bookmarkStart w:id="22" w:name="X6e85fadff9b435edc3499f924b31e5d76283653"/>
    <w:p>
      <w:pPr>
        <w:pStyle w:val="Heading2"/>
      </w:pPr>
      <w:r>
        <w:t xml:space="preserve">3. Core Responsibilities of an Economist in Italy Milan</w:t>
      </w:r>
    </w:p>
    <w:p>
      <w:pPr>
        <w:pStyle w:val="FirstParagraph"/>
      </w:pPr>
      <w:r>
        <w:t xml:space="preserve">The primary duty of an Economist working in</w:t>
      </w:r>
      <w:r>
        <w:t xml:space="preserve"> </w:t>
      </w:r>
      <w:r>
        <w:rPr>
          <w:bCs/>
          <w:b/>
        </w:rPr>
        <w:t xml:space="preserve">Italy Milan</w:t>
      </w:r>
      <w:r>
        <w:t xml:space="preserve"> </w:t>
      </w:r>
      <w:r>
        <w:t xml:space="preserve">is to translate complex economic data into actionable business strategies. This involves several key areas:</w:t>
      </w:r>
    </w:p>
    <w:p>
      <w:pPr>
        <w:pStyle w:val="BodyText"/>
      </w:pPr>
      <w:r>
        <w:rPr>
          <w:bCs/>
          <w:b/>
        </w:rPr>
        <w:t xml:space="preserve">a) Market Analysis and Forecasting:</w:t>
      </w:r>
      <w:r>
        <w:br/>
      </w:r>
      <w:r>
        <w:t xml:space="preserve">In a competitive hub like</w:t>
      </w:r>
      <w:r>
        <w:t xml:space="preserve"> </w:t>
      </w:r>
      <w:r>
        <w:rPr>
          <w:bCs/>
          <w:b/>
        </w:rPr>
        <w:t xml:space="preserve">Italy Milan</w:t>
      </w:r>
      <w:r>
        <w:t xml:space="preserve">, businesses rely on accurate forecasts for the fashion, automotive, and manufacturing sectors. An Economist utilizes econometric models to predict trends in consumer spending, import/export volumes, and currency fluctuations. For instance, predicting the impact of Eurozone inflation on luxury goods sales is crucial for maintaining profitability.</w:t>
      </w:r>
    </w:p>
    <w:p>
      <w:pPr>
        <w:pStyle w:val="BodyText"/>
      </w:pPr>
      <w:r>
        <w:rPr>
          <w:bCs/>
          <w:b/>
        </w:rPr>
        <w:t xml:space="preserve">b) Corporate Strategy and Risk Management:</w:t>
      </w:r>
      <w:r>
        <w:br/>
      </w:r>
      <w:r>
        <w:t xml:space="preserve">Multinational corporations headquartered or operating significantly in</w:t>
      </w:r>
      <w:r>
        <w:t xml:space="preserve"> </w:t>
      </w:r>
      <w:r>
        <w:rPr>
          <w:bCs/>
          <w:b/>
        </w:rPr>
        <w:t xml:space="preserve">Italy Milan</w:t>
      </w:r>
      <w:r>
        <w:t xml:space="preserve"> </w:t>
      </w:r>
      <w:r>
        <w:t xml:space="preserve">face diverse regulatory challenges. An Economist helps these entities navigate fiscal policies, labor laws, and tax incentives. They assess risks associated with geopolitical instability and provide mitigation strategies to ensure operational continuity.</w:t>
      </w:r>
    </w:p>
    <w:p>
      <w:pPr>
        <w:pStyle w:val="BodyText"/>
      </w:pPr>
      <w:r>
        <w:rPr>
          <w:bCs/>
          <w:b/>
        </w:rPr>
        <w:t xml:space="preserve">c) Public Policy Advisory:</w:t>
      </w:r>
      <w:r>
        <w:br/>
      </w:r>
      <w:r>
        <w:t xml:space="preserve">Beyond the private sector, Economists play a pivotal role in advising local government bodies in</w:t>
      </w:r>
      <w:r>
        <w:t xml:space="preserve"> </w:t>
      </w:r>
      <w:r>
        <w:rPr>
          <w:bCs/>
          <w:b/>
        </w:rPr>
        <w:t xml:space="preserve">Italy Milan</w:t>
      </w:r>
      <w:r>
        <w:t xml:space="preserve">. They analyze the economic impact of urban development projects, infrastructure investments, and tourism initiatives. Their recommendations often shape zoning laws and public spending priorities to maximize economic growth while ensuring social welfare.</w:t>
      </w:r>
    </w:p>
    <w:bookmarkEnd w:id="22"/>
    <w:bookmarkStart w:id="23" w:name="X2a0ce21350a3ce12c7174f82bd7d3651048c767"/>
    <w:p>
      <w:pPr>
        <w:pStyle w:val="Heading2"/>
      </w:pPr>
      <w:r>
        <w:t xml:space="preserve">4. The Impact of European Integration on Local Economists</w:t>
      </w:r>
    </w:p>
    <w:p>
      <w:pPr>
        <w:pStyle w:val="FirstParagraph"/>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End w:id="23"/>
    <w:bookmarkStart w:id="24" w:name="Xf95b6a3374ebf2d8d2b49597da575d69faac5b4"/>
    <w:p>
      <w:pPr>
        <w:pStyle w:val="Heading2"/>
      </w:pPr>
      <w:r>
        <w:t xml:space="preserve">5.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1"/>
        </w:numPr>
        <w:pStyle w:val="Compact"/>
      </w:pPr>
      <w:r>
        <w:rPr>
          <w:bCs/>
          <w:b/>
        </w:rPr>
        <w:t xml:space="preserve">Bureaucratic Complexity:</w:t>
      </w:r>
    </w:p>
    <w:p>
      <w:pPr>
        <w:numPr>
          <w:ilvl w:val="0"/>
          <w:numId w:val="1001"/>
        </w:numPr>
        <w:pStyle w:val="Compact"/>
      </w:pPr>
      <w:r>
        <w:rPr>
          <w:bCs/>
          <w:b/>
        </w:rPr>
        <w:t xml:space="preserve">Digital Transformation:</w:t>
      </w:r>
    </w:p>
    <w:p>
      <w:pPr>
        <w:numPr>
          <w:ilvl w:val="0"/>
          <w:numId w:val="1001"/>
        </w:numPr>
        <w:pStyle w:val="Compact"/>
      </w:pPr>
      <w:r>
        <w:rPr>
          <w:bCs/>
          <w:b/>
        </w:rPr>
        <w:t xml:space="preserve">Sustainability Pressures:</w:t>
      </w:r>
    </w:p>
    <w:bookmarkEnd w:id="24"/>
    <w:bookmarkStart w:id="29" w:name="X2070fbb1d5da10564aba7ec03aecf10062202d0"/>
    <w:p>
      <w:pPr>
        <w:pStyle w:val="Heading2"/>
      </w:pPr>
      <w:r>
        <w:t xml:space="preserve">6. Future Outlook: The Evolution of Economic Expertise</w:t>
      </w:r>
    </w:p>
    <w:p>
      <w:pPr>
        <w:pStyle w:val="FirstParagraph"/>
      </w:pPr>
      <w:r>
        <w:t xml:space="preserve">The future role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25" w:name="X4437240246c46802fa5810446f1830372554af6"/>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2"/>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2"/>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2"/>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25"/>
    <w:bookmarkStart w:id="26" w:name="X166842646942a39d5e8a1eb9a2251232b1cb967"/>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End w:id="26"/>
    <w:bookmarkStart w:id="27" w:name="X814329a968e3dd70c7eebe3e19247769f5a9356"/>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3"/>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3"/>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3"/>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27"/>
    <w:bookmarkStart w:id="28" w:name="Xde526f38aed70faadca917b54adb320118b730b"/>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28"/>
    <w:bookmarkEnd w:id="29"/>
    <w:bookmarkStart w:id="32" w:name="future-outlook"/>
    <w:p>
      <w:pPr>
        <w:pStyle w:val="Heading2"/>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30" w:name="Xdd0b7b97bb139b1e750e2a70bc6a45391242c23"/>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4"/>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4"/>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4"/>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30"/>
    <w:bookmarkStart w:id="31" w:name="future-outlook"/>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31"/>
    <w:bookmarkEnd w:id="32"/>
    <w:bookmarkStart w:id="35" w:name="future-outlook-2"/>
    <w:p>
      <w:pPr>
        <w:pStyle w:val="Heading2"/>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33" w:name="challenges"/>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5"/>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5"/>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5"/>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33"/>
    <w:bookmarkStart w:id="34" w:name="future-outlook-3"/>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34"/>
    <w:bookmarkEnd w:id="35"/>
    <w:bookmarkStart w:id="38" w:name="sec7"/>
    <w:p>
      <w:pPr>
        <w:pStyle w:val="Heading2"/>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36" w:name="sec6"/>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6"/>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6"/>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6"/>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36"/>
    <w:bookmarkStart w:id="37" w:name="sec7"/>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37"/>
    <w:bookmarkEnd w:id="38"/>
    <w:bookmarkStart w:id="41" w:name="final-section"/>
    <w:p>
      <w:pPr>
        <w:pStyle w:val="Heading2"/>
      </w:pPr>
      <w:r>
        <w:t xml:space="preserve">Final Conclusion</w:t>
      </w:r>
    </w:p>
    <w:p>
      <w:pPr>
        <w:pStyle w:val="FirstParagraph"/>
      </w:pPr>
      <w:r>
        <w:t xml:space="preserve">In conclusion, the position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39" w:name="final-challenges"/>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7"/>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7"/>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7"/>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39"/>
    <w:bookmarkStart w:id="40" w:name="final-future"/>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40"/>
    <w:bookmarkEnd w:id="41"/>
    <w:bookmarkStart w:id="44" w:name="conclusion-final"/>
    <w:p>
      <w:pPr>
        <w:pStyle w:val="Heading2"/>
      </w:pPr>
      <w:r>
        <w:t xml:space="preserve">Conclusion</w:t>
      </w:r>
    </w:p>
    <w:p>
      <w:pPr>
        <w:pStyle w:val="FirstParagraph"/>
      </w:pPr>
      <w:r>
        <w:t xml:space="preserve">In conclusion, the position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42" w:name="conclusion-challenges"/>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8"/>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8"/>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8"/>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42"/>
    <w:bookmarkStart w:id="43" w:name="conclusion-future"/>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43"/>
    <w:bookmarkEnd w:id="44"/>
    <w:bookmarkStart w:id="47" w:name="end"/>
    <w:p>
      <w:pPr>
        <w:pStyle w:val="Heading2"/>
      </w:pPr>
      <w:r>
        <w:t xml:space="preserve">End of Document</w:t>
      </w:r>
    </w:p>
    <w:p>
      <w:pPr>
        <w:pStyle w:val="FirstParagraph"/>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 state aid rules, competition laws, and environmental standards such as the Green Deal. The ability to align local strategies with broader European economic goals is a defining characteristic of a successful Economist in this region.</w:t>
      </w:r>
    </w:p>
    <w:bookmarkStart w:id="45" w:name="end-challenges"/>
    <w:p>
      <w:pPr>
        <w:pStyle w:val="Heading5"/>
      </w:pPr>
      <w:r>
        <w:t xml:space="preserve">6. Challenges Facing Economists in Italy Milan</w:t>
      </w:r>
    </w:p>
    <w:p>
      <w:pPr>
        <w:pStyle w:val="FirstParagraph"/>
      </w:pPr>
      <w:r>
        <w:t xml:space="preserve">Despite its strengths,</w:t>
      </w:r>
      <w:r>
        <w:t xml:space="preserve"> </w:t>
      </w:r>
      <w:r>
        <w:rPr>
          <w:bCs/>
          <w:b/>
        </w:rPr>
        <w:t xml:space="preserve">Italy Milan</w:t>
      </w:r>
      <w:r>
        <w:t xml:space="preserve">'s economy faces significant hurdles that Economists must address. These include:</w:t>
      </w:r>
    </w:p>
    <w:p>
      <w:pPr>
        <w:numPr>
          <w:ilvl w:val="0"/>
          <w:numId w:val="1009"/>
        </w:numPr>
        <w:pStyle w:val="Compact"/>
      </w:pPr>
      <w:r>
        <w:rPr>
          <w:bCs/>
          <w:b/>
        </w:rPr>
        <w:t xml:space="preserve">Bureaucratic Complexity:</w:t>
      </w:r>
      <w:r>
        <w:t xml:space="preserve">Navigating the intricate Italian administrative system requires not only economic knowledge but also a deep understanding of local legal structures.</w:t>
      </w:r>
    </w:p>
    <w:p>
      <w:pPr>
        <w:numPr>
          <w:ilvl w:val="0"/>
          <w:numId w:val="1009"/>
        </w:numPr>
        <w:pStyle w:val="Compact"/>
      </w:pPr>
      <w:r>
        <w:rPr>
          <w:bCs/>
          <w:b/>
        </w:rPr>
        <w:t xml:space="preserve">Digital Transformation:</w:t>
      </w:r>
      <w:r>
        <w:t xml:space="preserve">The push toward digitalization in traditional industries demands that Economists understand technological economics and innovation management.</w:t>
      </w:r>
    </w:p>
    <w:p>
      <w:pPr>
        <w:numPr>
          <w:ilvl w:val="0"/>
          <w:numId w:val="1009"/>
        </w:numPr>
        <w:pStyle w:val="Compact"/>
      </w:pPr>
      <w:r>
        <w:rPr>
          <w:bCs/>
          <w:b/>
        </w:rPr>
        <w:t xml:space="preserve">Sustainability Pressures:</w:t>
      </w:r>
      <w:r>
        <w:t xml:space="preserve">Global pressure for sustainable practices requires Economists to incorporate environmental costs into financial models, promoting green finance and circular economy principles.</w:t>
      </w:r>
    </w:p>
    <w:bookmarkEnd w:id="45"/>
    <w:bookmarkStart w:id="46" w:name="end-future"/>
    <w:p>
      <w:pPr>
        <w:pStyle w:val="Heading5"/>
      </w:pPr>
      <w:r>
        <w:t xml:space="preserve">7. Future Outlook: The Evolution of Economic Expertise</w:t>
      </w:r>
    </w:p>
    <w:p>
      <w:pPr>
        <w:pStyle w:val="FirstParagraph"/>
      </w:pPr>
      <w:r>
        <w:t xml:space="preserve">The future role of an Economist in</w:t>
      </w:r>
      <w:r>
        <w:t xml:space="preserve"> </w:t>
      </w:r>
      <w:r>
        <w:rPr>
          <w:bCs/>
          <w:b/>
        </w:rPr>
        <w:t xml:space="preserve">Italy Milan</w:t>
      </w:r>
    </w:p>
    <w:bookmarkEnd w:id="46"/>
    <w:bookmarkEnd w:id="47"/>
    <w:bookmarkStart w:id="48" w:name="final-word"/>
    <w:p>
      <w:pPr>
        <w:pStyle w:val="Heading2"/>
      </w:pPr>
      <w:r>
        <w:t xml:space="preserve">Final Words</w:t>
      </w:r>
    </w:p>
    <w:p>
      <w:pPr>
        <w:pStyle w:val="FirstParagraph"/>
      </w:pPr>
      <w:r>
        <w:t xml:space="preserve">In conclusion, the position of an Economist in</w:t>
      </w:r>
      <w:r>
        <w:t xml:space="preserve"> </w:t>
      </w:r>
      <w:r>
        <w:rPr>
          <w:bCs/>
          <w:b/>
        </w:rPr>
        <w:t xml:space="preserve">Italy Milan</w:t>
      </w:r>
    </w:p>
    <w:p>
      <w:pPr>
        <w:pStyle w:val="BodyText"/>
      </w:pPr>
      <w:r>
        <w:t xml:space="preserve">The integration into the European Union profoundly affects the work of an Economist in</w:t>
      </w:r>
      <w:r>
        <w:t xml:space="preserve"> </w:t>
      </w:r>
      <w:r>
        <w:rPr>
          <w:bCs/>
          <w:b/>
        </w:rPr>
        <w:t xml:space="preserve">Italy Milan</w:t>
      </w:r>
      <w:r>
        <w:t xml:space="preserve">. As a member of the Eurozone, Italian policies are partially dictated by Brussels and Frankfurt. An Economist must be adept at interpreting EU directives and their local implications. This includes compliance with</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Italy Milan: A Strategic Analysis</dc:title>
  <dc:creator/>
  <dc:language>en</dc:language>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