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Mexico</w:t>
      </w:r>
      <w:r>
        <w:t xml:space="preserve"> </w:t>
      </w:r>
      <w:r>
        <w:t xml:space="preserve">City:</w:t>
      </w:r>
      <w:r>
        <w:t xml:space="preserve"> </w:t>
      </w:r>
      <w:r>
        <w:t xml:space="preserve">Navigating</w:t>
      </w:r>
      <w:r>
        <w:t xml:space="preserve"> </w:t>
      </w:r>
      <w:r>
        <w:t xml:space="preserve">Complexity</w:t>
      </w:r>
      <w:r>
        <w:t xml:space="preserve"> </w:t>
      </w:r>
      <w:r>
        <w:t xml:space="preserve">and</w:t>
      </w:r>
      <w:r>
        <w:t xml:space="preserve"> </w:t>
      </w:r>
      <w:r>
        <w:t xml:space="preserve">Growth</w:t>
      </w:r>
    </w:p>
    <w:bookmarkStart w:id="28" w:name="X9e4d3ee87dc4d6c9e010eea90ba30f55b872d6b"/>
    <w:p>
      <w:pPr>
        <w:pStyle w:val="Heading1"/>
      </w:pPr>
      <w:r>
        <w:t xml:space="preserve">The Role of the Economist in Mexico City:</w:t>
      </w:r>
      <w:r>
        <w:br/>
      </w:r>
      <w:r>
        <w:t xml:space="preserve">Navigating Complexity and Growth</w:t>
      </w:r>
    </w:p>
    <w:p>
      <w:pPr>
        <w:pStyle w:val="FirstParagraph"/>
      </w:pPr>
      <w:r>
        <w:rPr>
          <w:bCs/>
          <w:b/>
        </w:rPr>
        <w:t xml:space="preserve">Abstract:</w:t>
      </w:r>
      <w:r>
        <w:br/>
      </w:r>
      <w:r>
        <w:t xml:space="preserve">This research paper explores the multifaceted role of the economist within the unique socio-economic landscape of Mexico City. As a megacity facing distinct challenges in urbanization, informality, and global integration, Mexico City requires specialized economic expertise. This document examines how economists contribute to policy formulation, private sector strategy, and social development in this pivotal metropolitan area.</w:t>
      </w:r>
    </w:p>
    <w:bookmarkStart w:id="20" w:name="introduction"/>
    <w:p>
      <w:pPr>
        <w:pStyle w:val="Heading2"/>
      </w:pPr>
      <w:r>
        <w:t xml:space="preserve">1. Introduction</w:t>
      </w:r>
    </w:p>
    <w:p>
      <w:pPr>
        <w:pStyle w:val="FirstParagraph"/>
      </w:pPr>
      <w:r>
        <w:t xml:space="preserve">Mexico City stands as the political, cultural, and economic heart of Mexico. With a population exceeding nine million within its city limits and over twenty-one million in the greater metropolitan area, it represents one of the most significant urban centers in Latin America. In this complex environment, the profession of the economist is not merely an academic pursuit but a critical operational necessity. The</w:t>
      </w:r>
      <w:r>
        <w:t xml:space="preserve"> </w:t>
      </w:r>
      <w:r>
        <w:rPr>
          <w:bCs/>
          <w:b/>
        </w:rPr>
        <w:t xml:space="preserve">Economist</w:t>
      </w:r>
      <w:r>
        <w:t xml:space="preserve"> </w:t>
      </w:r>
      <w:r>
        <w:t xml:space="preserve">operating in this region must possess a nuanced understanding of macroeconomic trends while simultaneously addressing micro-level issues such as informal labor markets, housing shortages, and infrastructure deficits. This paper argues that the modern</w:t>
      </w:r>
      <w:r>
        <w:t xml:space="preserve"> </w:t>
      </w:r>
      <w:r>
        <w:rPr>
          <w:bCs/>
          <w:b/>
        </w:rPr>
        <w:t xml:space="preserve">Economist</w:t>
      </w:r>
      <w:r>
        <w:t xml:space="preserve"> </w:t>
      </w:r>
      <w:r>
        <w:t xml:space="preserve">in Mexico City serves as a bridge between theoretical economic models and the practical realities of one of the world's most dynamic yet challenging urban landscapes.</w:t>
      </w:r>
    </w:p>
    <w:bookmarkEnd w:id="20"/>
    <w:bookmarkStart w:id="21" w:name="X0c0aaf4d033efce30f178dcb06eed67d4e5d799"/>
    <w:p>
      <w:pPr>
        <w:pStyle w:val="Heading2"/>
      </w:pPr>
      <w:r>
        <w:t xml:space="preserve">2. The Unique Economic Context of Mexico City</w:t>
      </w:r>
    </w:p>
    <w:p>
      <w:pPr>
        <w:pStyle w:val="FirstParagraph"/>
      </w:pPr>
      <w:r>
        <w:t xml:space="preserve">To understand the necessity of specialized economic analysis, one must first appreciate the context of Mexico City. Unlike other global capitals, this metropolis is characterized by a stark duality: it hosts some of the most modern financial districts in Latin America while simultaneously grappling with significant pockets of poverty and informal economies. For an</w:t>
      </w:r>
      <w:r>
        <w:t xml:space="preserve"> </w:t>
      </w:r>
      <w:r>
        <w:rPr>
          <w:bCs/>
          <w:b/>
        </w:rPr>
        <w:t xml:space="preserve">Economist</w:t>
      </w:r>
      <w:r>
        <w:t xml:space="preserve"> </w:t>
      </w:r>
      <w:r>
        <w:t xml:space="preserve">based in</w:t>
      </w:r>
      <w:r>
        <w:t xml:space="preserve"> </w:t>
      </w:r>
      <w:r>
        <w:rPr>
          <w:bCs/>
          <w:b/>
        </w:rPr>
        <w:t xml:space="preserve">Mexico City</w:t>
      </w:r>
      <w:r>
        <w:t xml:space="preserve">, data interpretation requires careful calibration. Standard economic indicators often fail to capture the vibrancy and scale of the informal sector, which constitutes a substantial portion of employment.</w:t>
      </w:r>
    </w:p>
    <w:p>
      <w:pPr>
        <w:pStyle w:val="BodyText"/>
      </w:pPr>
      <w:r>
        <w:t xml:space="preserve">Furthermore, Mexico City is deeply integrated into global supply chains, particularly through manufacturing and services. The proximity to the United States via trade agreements like USMCA influences local monetary policy decisions and investment flows. Therefore, an</w:t>
      </w:r>
      <w:r>
        <w:t xml:space="preserve"> </w:t>
      </w:r>
      <w:r>
        <w:rPr>
          <w:bCs/>
          <w:b/>
        </w:rPr>
        <w:t xml:space="preserve">Economist</w:t>
      </w:r>
      <w:r>
        <w:t xml:space="preserve"> </w:t>
      </w:r>
      <w:r>
        <w:t xml:space="preserve">in this region must monitor international markets closely while advocating for policies that protect local industries from external shocks. The geographic location of</w:t>
      </w:r>
      <w:r>
        <w:t xml:space="preserve"> </w:t>
      </w:r>
      <w:r>
        <w:rPr>
          <w:bCs/>
          <w:b/>
        </w:rPr>
        <w:t xml:space="preserve">Mexico City</w:t>
      </w:r>
      <w:r>
        <w:t xml:space="preserve"> </w:t>
      </w:r>
      <w:r>
        <w:t xml:space="preserve">also introduces environmental economic constraints, including water scarcity and air pollution, which require innovative economic instruments such as carbon pricing or congestion charges—areas where economic expertise is vital.</w:t>
      </w:r>
    </w:p>
    <w:bookmarkEnd w:id="21"/>
    <w:bookmarkStart w:id="22" w:name="X0a1ff1d4f3d3fa0b28fac67829a75956b7296f9"/>
    <w:p>
      <w:pPr>
        <w:pStyle w:val="Heading2"/>
      </w:pPr>
      <w:r>
        <w:t xml:space="preserve">3. Policy Formulation and Public Administration</w:t>
      </w:r>
    </w:p>
    <w:p>
      <w:pPr>
        <w:pStyle w:val="FirstParagraph"/>
      </w:pPr>
      <w:r>
        <w:t xml:space="preserve">In the realm of public administration, the</w:t>
      </w:r>
      <w:r>
        <w:t xml:space="preserve"> </w:t>
      </w:r>
      <w:r>
        <w:rPr>
          <w:bCs/>
          <w:b/>
        </w:rPr>
        <w:t xml:space="preserve">Economist</w:t>
      </w:r>
      <w:r>
        <w:t xml:space="preserve"> </w:t>
      </w:r>
      <w:r>
        <w:t xml:space="preserve">plays a pivotal role in shaping fiscal policy for both the federal government and local municipal authorities. In Mexico City, budget allocation is a highly contested issue. Economists are tasked with optimizing resource distribution across healthcare, education, and transportation. Given the sheer density of</w:t>
      </w:r>
      <w:r>
        <w:t xml:space="preserve"> </w:t>
      </w:r>
      <w:r>
        <w:rPr>
          <w:bCs/>
          <w:b/>
        </w:rPr>
        <w:t xml:space="preserve">Mexico City</w:t>
      </w:r>
      <w:r>
        <w:t xml:space="preserve">, efficient transport economics is paramount. The design of mass transit systems like Metrobús or the Line 12 metro requires rigorous cost-benefit analyses that only trained economists can provide.</w:t>
      </w:r>
    </w:p>
    <w:p>
      <w:pPr>
        <w:pStyle w:val="BodyText"/>
      </w:pPr>
      <w:r>
        <w:t xml:space="preserve">Moreover, tax policy in Mexico involves complex negotiations between local entities and the federal center. An</w:t>
      </w:r>
      <w:r>
        <w:t xml:space="preserve"> </w:t>
      </w:r>
      <w:r>
        <w:rPr>
          <w:bCs/>
          <w:b/>
        </w:rPr>
        <w:t xml:space="preserve">Economist</w:t>
      </w:r>
      <w:r>
        <w:t xml:space="preserve"> </w:t>
      </w:r>
      <w:r>
        <w:t xml:space="preserve">must assess the elasticity of tax bases and predict revenue outcomes to ensure fiscal sustainability without stifling economic growth. Recent initiatives aimed at formalizing small businesses require sophisticated behavioral economic insights, demonstrating how the modern economist blends traditional metrics with psychological understanding to encourage compliance and growth in informal sectors.</w:t>
      </w:r>
    </w:p>
    <w:bookmarkEnd w:id="22"/>
    <w:bookmarkStart w:id="23" w:name="X7d6861e197898f7b78265c5fb6d264fe95304fb"/>
    <w:p>
      <w:pPr>
        <w:pStyle w:val="Heading2"/>
      </w:pPr>
      <w:r>
        <w:t xml:space="preserve">4. The Private Sector and Corporate Strategy</w:t>
      </w:r>
    </w:p>
    <w:p>
      <w:pPr>
        <w:pStyle w:val="FirstParagraph"/>
      </w:pPr>
      <w:r>
        <w:t xml:space="preserve">Beyond the public sector, the private sector in Mexico City relies heavily on economic analysis for strategic decision-making. Multinational corporations establishing regional headquarters often locate in neighborhoods within Mexico City, such as Santa Fe or Polanco. These entities employ</w:t>
      </w:r>
      <w:r>
        <w:t xml:space="preserve"> </w:t>
      </w:r>
      <w:r>
        <w:rPr>
          <w:bCs/>
          <w:b/>
        </w:rPr>
        <w:t xml:space="preserve">Economists</w:t>
      </w:r>
      <w:r>
        <w:t xml:space="preserve"> </w:t>
      </w:r>
      <w:r>
        <w:t xml:space="preserve">to forecast market trends, manage currency risk (particularly regarding the Mexican Peso), and analyze consumer behavior specific to Latin American demographics.</w:t>
      </w:r>
    </w:p>
    <w:p>
      <w:pPr>
        <w:pStyle w:val="BodyText"/>
      </w:pPr>
      <w:r>
        <w:t xml:space="preserve">Inflation targeting is another critical function for corporate economists in this region. Historically, Mexico has experienced periods of high inflation, making monetary stability a key concern for business planning. Economists in Mexico City assist firms in hedging against currency fluctuations and understanding the impact of interest rate changes set by the Bank of Mexico (Banxico). Additionally, with the rise of digital platforms and fintech startups in</w:t>
      </w:r>
      <w:r>
        <w:t xml:space="preserve"> </w:t>
      </w:r>
      <w:r>
        <w:rPr>
          <w:bCs/>
          <w:b/>
        </w:rPr>
        <w:t xml:space="preserve">Mexico City</w:t>
      </w:r>
      <w:r>
        <w:t xml:space="preserve">, economists are increasingly involved in modeling new business models that challenge traditional banking structures, fostering financial inclusion for unbanked populations.</w:t>
      </w:r>
    </w:p>
    <w:bookmarkEnd w:id="23"/>
    <w:bookmarkStart w:id="24" w:name="social-development-and-inequality"/>
    <w:p>
      <w:pPr>
        <w:pStyle w:val="Heading2"/>
      </w:pPr>
      <w:r>
        <w:t xml:space="preserve">5. Social Development and Inequality</w:t>
      </w:r>
    </w:p>
    <w:p>
      <w:pPr>
        <w:pStyle w:val="FirstParagraph"/>
      </w:pPr>
      <w:r>
        <w:t xml:space="preserve">Perhaps the most pressing challenge facing the economist in Mexico City is inequality. The city exhibits some of the highest Gini coefficients in developed and developing nations combined. Here, the role of the economist shifts from pure profit maximization to social welfare optimization. Development economists work with NGOs, international organizations like the World Bank and IDB, and local governments to design programs that reduce poverty traps.</w:t>
      </w:r>
    </w:p>
    <w:p>
      <w:pPr>
        <w:pStyle w:val="BodyText"/>
      </w:pPr>
      <w:r>
        <w:t xml:space="preserve">Research conducted by economists in this region often focuses on human capital development. Analyzing the return on investment for education in marginalized communities helps policymakers direct resources effectively. Furthermore, labor economics plays a crucial role here. With a large youth population, economists must analyze employment barriers and propose active labor market policies that facilitate job creation. The concept of "inclusive growth" is not just a buzzword in this context but an economic imperative to maintain social stability in</w:t>
      </w:r>
      <w:r>
        <w:t xml:space="preserve"> </w:t>
      </w:r>
      <w:r>
        <w:rPr>
          <w:bCs/>
          <w:b/>
        </w:rPr>
        <w:t xml:space="preserve">Mexico City</w:t>
      </w:r>
      <w:r>
        <w:t xml:space="preserve">.</w:t>
      </w:r>
    </w:p>
    <w:bookmarkEnd w:id="24"/>
    <w:bookmarkStart w:id="25" w:name="challenges-and-future-directions"/>
    <w:p>
      <w:pPr>
        <w:pStyle w:val="Heading2"/>
      </w:pPr>
      <w:r>
        <w:t xml:space="preserve">6. Challenges and Future Directions</w:t>
      </w:r>
    </w:p>
    <w:p>
      <w:pPr>
        <w:pStyle w:val="FirstParagraph"/>
      </w:pPr>
      <w:r>
        <w:t xml:space="preserve">The profession faces significant hurdles. Data transparency remains an issue, requiring economists to rely on proxy variables and alternative data sources. Additionally, political interference can sometimes hinder evidence-based policy recommendations. However, the future holds promising opportunities for the</w:t>
      </w:r>
      <w:r>
        <w:t xml:space="preserve"> </w:t>
      </w:r>
      <w:r>
        <w:rPr>
          <w:bCs/>
          <w:b/>
        </w:rPr>
        <w:t xml:space="preserve">Economist</w:t>
      </w:r>
      <w:r>
        <w:t xml:space="preserve"> </w:t>
      </w:r>
      <w:r>
        <w:t xml:space="preserve">in Mexico City. The integration of big data and artificial intelligence is revolutionizing economic forecasting.</w:t>
      </w:r>
    </w:p>
    <w:p>
      <w:pPr>
        <w:pStyle w:val="BodyText"/>
      </w:pPr>
      <w:r>
        <w:t xml:space="preserve">Economists are now utilizing satellite imagery to estimate economic activity in informal areas and using mobile phone data to track consumer movement. These technological advancements allow for more precise interventions. Moreover, as Mexico City strives to become a hub for sustainable development, green economics will gain prominence. Economists will need to master the valuation of ecosystem services and the financing mechanisms for climate resilience projects.</w:t>
      </w:r>
    </w:p>
    <w:bookmarkEnd w:id="25"/>
    <w:bookmarkStart w:id="26" w:name="conclusion"/>
    <w:p>
      <w:pPr>
        <w:pStyle w:val="Heading2"/>
      </w:pPr>
      <w:r>
        <w:t xml:space="preserve">7. Conclusion</w:t>
      </w:r>
    </w:p>
    <w:p>
      <w:pPr>
        <w:pStyle w:val="FirstParagraph"/>
      </w:pPr>
      <w:r>
        <w:t xml:space="preserve">In conclusion, the economist in Mexico City occupies a unique and vital position within the socio-economic fabric of one of Latin America’s most important cities. The demands placed upon this professional extend far beyond traditional macroeconomic analysis. They encompass urban planning, social welfare, corporate strategy, and environmental sustainability. As</w:t>
      </w:r>
      <w:r>
        <w:t xml:space="preserve"> </w:t>
      </w:r>
      <w:r>
        <w:rPr>
          <w:bCs/>
          <w:b/>
        </w:rPr>
        <w:t xml:space="preserve">Mexico City</w:t>
      </w:r>
      <w:r>
        <w:t xml:space="preserve"> </w:t>
      </w:r>
      <w:r>
        <w:t xml:space="preserve">continues to evolve amidst global economic shifts and internal structural challenges, the expertise of the economist becomes increasingly indispensable.</w:t>
      </w:r>
    </w:p>
    <w:p>
      <w:pPr>
        <w:pStyle w:val="BodyText"/>
      </w:pPr>
      <w:r>
        <w:t xml:space="preserve">The successful application of economic theory in this complex environment requires adaptability, cultural intelligence, and a commitment to data-driven solutions. By addressing the specific nuances of inequality, informality, and rapid urbanization that characterize life in Mexico City economists contribute not only to economic efficiency but also to the broader goals of social justice and sustainable development. The future of</w:t>
      </w:r>
      <w:r>
        <w:t xml:space="preserve"> </w:t>
      </w:r>
      <w:r>
        <w:rPr>
          <w:bCs/>
          <w:b/>
        </w:rPr>
        <w:t xml:space="preserve">Mexico City</w:t>
      </w:r>
      <w:r>
        <w:t xml:space="preserve">’s prosperity depends significantly on how effectively this specialized professional group can navigate the intricate web of local realities against a global backdrop.</w:t>
      </w:r>
    </w:p>
    <w:bookmarkEnd w:id="26"/>
    <w:bookmarkStart w:id="27" w:name="references"/>
    <w:p>
      <w:pPr>
        <w:pStyle w:val="Heading2"/>
      </w:pPr>
      <w:r>
        <w:t xml:space="preserve">References</w:t>
      </w:r>
    </w:p>
    <w:p>
      <w:pPr>
        <w:numPr>
          <w:ilvl w:val="0"/>
          <w:numId w:val="1001"/>
        </w:numPr>
        <w:pStyle w:val="Compact"/>
      </w:pPr>
      <w:r>
        <w:t xml:space="preserve">Banco de México. (2023). Annual Economic Report: Trends in Mexico City Metropolitan Area.</w:t>
      </w:r>
    </w:p>
    <w:p>
      <w:pPr>
        <w:numPr>
          <w:ilvl w:val="0"/>
          <w:numId w:val="1001"/>
        </w:numPr>
        <w:pStyle w:val="Compact"/>
      </w:pPr>
      <w:r>
        <w:t xml:space="preserve">González, R., &amp; Martínez, L. (2021). Urban Economics and Inequality in Latin American Megacities. Journal of Development Studies.</w:t>
      </w:r>
    </w:p>
    <w:p>
      <w:pPr>
        <w:numPr>
          <w:ilvl w:val="0"/>
          <w:numId w:val="1001"/>
        </w:numPr>
        <w:pStyle w:val="Compact"/>
      </w:pPr>
      <w:r>
        <w:t xml:space="preserve">World Bank Group. (2022). Mexico Country Economic Memorandum: Investing in Human Capital for Growth.</w:t>
      </w:r>
    </w:p>
    <w:p>
      <w:pPr>
        <w:numPr>
          <w:ilvl w:val="0"/>
          <w:numId w:val="1001"/>
        </w:numPr>
        <w:pStyle w:val="Compact"/>
      </w:pPr>
      <w:r>
        <w:t xml:space="preserve">Instituto Nacional de Estadística y Geografía (INEGI). (2023). Statistical Yearbook of Mexico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Mexico City: Navigating Complexity and Growth</dc:title>
  <dc:creator/>
  <dc:language>en</dc:language>
  <cp:keywords/>
  <dcterms:created xsi:type="dcterms:W3CDTF">2026-07-29T18:42:03Z</dcterms:created>
  <dcterms:modified xsi:type="dcterms:W3CDTF">2026-07-29T18:42:03Z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