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Policy</w:t>
      </w:r>
      <w:r>
        <w:t xml:space="preserve"> </w:t>
      </w:r>
      <w:r>
        <w:t xml:space="preserve">and</w:t>
      </w:r>
      <w:r>
        <w:t xml:space="preserve"> </w:t>
      </w:r>
      <w:r>
        <w:t xml:space="preserve">Strategy</w:t>
      </w:r>
      <w:r>
        <w:t xml:space="preserve"> </w:t>
      </w:r>
      <w:r>
        <w:t xml:space="preserve">in</w:t>
      </w:r>
      <w:r>
        <w:t xml:space="preserve"> </w:t>
      </w:r>
      <w:r>
        <w:t xml:space="preserve">Netherlands</w:t>
      </w:r>
      <w:r>
        <w:t xml:space="preserve"> </w:t>
      </w:r>
      <w:r>
        <w:t xml:space="preserve">Amsterdam</w:t>
      </w:r>
    </w:p>
    <w:bookmarkStart w:id="28" w:name="Xb7ac030efc82794ea1ac4c07859653c97dda7ca"/>
    <w:p>
      <w:pPr>
        <w:pStyle w:val="Heading1"/>
      </w:pPr>
      <w:r>
        <w:t xml:space="preserve">The Role of the Economist in Shaping Policy and Strategy in Netherlands Amsterdam</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Policy Makers, Business Leaders, and Academic Institutions</w:t>
      </w:r>
      <w:r>
        <w:br/>
      </w:r>
      <w:r>
        <w:rPr>
          <w:bCs/>
          <w:b/>
        </w:rPr>
        <w:t xml:space="preserve">Subject:</w:t>
      </w:r>
      <w:r>
        <w:t xml:space="preserve"> </w:t>
      </w:r>
      <w:r>
        <w:t xml:space="preserve">The Critical Function of the Economist in a Global Metropolis</w:t>
      </w:r>
    </w:p>
    <w:bookmarkStart w:id="20" w:name="abstract"/>
    <w:p>
      <w:pPr>
        <w:pStyle w:val="Heading3"/>
      </w:pPr>
      <w:r>
        <w:rPr>
          <w:iCs/>
          <w:i/>
        </w:rPr>
        <w:t xml:space="preserve">Abstract</w:t>
      </w:r>
    </w:p>
    <w:p>
      <w:pPr>
        <w:pStyle w:val="FirstParagraph"/>
      </w:pPr>
      <w:r>
        <w:t xml:space="preserve">This research paper examines the multifaceted role of the economist within the unique economic landscape of Netherlands Amsterdam. As one of Europe’s most vital financial and logistical hubs, Amsterdam presents a complex environment where theoretical economic models meet practical urban governance and international trade realities. This document explores how economists influence fiscal policy, manage labor market dynamics in a highly skilled economy, address housing crises through data-driven analysis, and guide sustainable development strategies. By focusing on the specific context of Netherlands Amsterdam, this paper highlights why the economist is not merely an academic observer but a central architect of the city’s future prosperity.</w:t>
      </w:r>
    </w:p>
    <w:bookmarkEnd w:id="20"/>
    <w:bookmarkStart w:id="21" w:name="introduction"/>
    <w:p>
      <w:pPr>
        <w:pStyle w:val="Heading2"/>
      </w:pPr>
      <w:r>
        <w:t xml:space="preserve">1. Introduction</w:t>
      </w:r>
    </w:p>
    <w:p>
      <w:pPr>
        <w:pStyle w:val="FirstParagraph"/>
      </w:pPr>
      <w:r>
        <w:t xml:space="preserve">The modern metropolis operates as a complex organism, driven by capital flows, labor dynamics, and regulatory frameworks. In this context, the economist serves as the diagnostician and prescriber of health for both public institutions and private enterprises. Nowhere is this role more critical than in Netherlands Amsterdam, a city that has transformed from a historic trading port into a contemporary hub for technology, finance, and creative industries. The distinct economic characteristics of Netherlands Amsterdam require specialized analytical skills that go beyond general macroeconomic theory.</w:t>
      </w:r>
    </w:p>
    <w:p>
      <w:pPr>
        <w:pStyle w:val="BodyText"/>
      </w:pPr>
      <w:r>
        <w:t xml:space="preserve">This research paper aims to elucidate the specific contributions of the economist in this region. It argues that in an environment as dynamic as Netherlands Amsterdam, the economist bridges the gap between quantitative data and qualitative policy outcomes. The analysis will cover four primary domains: macroeconomic stability, labor market optimization, housing market intervention, and sustainable urban planning.</w:t>
      </w:r>
    </w:p>
    <w:bookmarkEnd w:id="21"/>
    <w:bookmarkStart w:id="22" w:name="X98c6b09e2c8de50bbf99c44aafcbfca046af7cd"/>
    <w:p>
      <w:pPr>
        <w:pStyle w:val="Heading2"/>
      </w:pPr>
      <w:r>
        <w:t xml:space="preserve">2. Macroeconomic Stability and Fiscal Policy</w:t>
      </w:r>
    </w:p>
    <w:p>
      <w:pPr>
        <w:pStyle w:val="FirstParagraph"/>
      </w:pPr>
      <w:r>
        <w:t xml:space="preserve">The first pillar of the economist’s influence in Netherlands Amsterdam lies in the realm of fiscal policy and macroeconomic stability. As a key node in the European Union’s economic network, Amsterdam benefits from robust trade agreements but faces volatility from global market fluctuations. Economists play a pivotal role here by analyzing tax revenues, municipal budgets, and spending allocations.</w:t>
      </w:r>
    </w:p>
    <w:p>
      <w:pPr>
        <w:pStyle w:val="BodyText"/>
      </w:pPr>
      <w:r>
        <w:t xml:space="preserve">In Netherlands Amsterdam, local government bodies rely heavily on economists to forecast revenue streams derived from tourism, the port of Rotterdam (which serves the greater Amsterdam area), and high-value services. These professionals utilize econometric modeling to predict how changes in VAT rates or corporate taxes will impact small-to-medium enterprises (SMEs) versus multinational corporations headquartered in the city. For instance, recent studies conducted by economists in Netherlands Amsterdam have focused on the digital tax levies applicable to tech giants operating within the city limits. By providing rigorous cost-benefit analyses, these economists ensure that fiscal policies do not stifle innovation while maintaining necessary public funding for infrastructure.</w:t>
      </w:r>
    </w:p>
    <w:p>
      <w:pPr>
        <w:pStyle w:val="BodyText"/>
      </w:pPr>
      <w:r>
        <w:t xml:space="preserve">Furthermore, economists assist in managing the budgetary implications of hosting international events and conferences, which are significant contributors to the local GDP. The ability to quantify indirect economic impacts—such as increased demand for hospitality services—is a skill set primarily possessed by trained economists, making them indispensable to the strategic planning committees in Netherlands Amsterdam.</w:t>
      </w:r>
    </w:p>
    <w:bookmarkEnd w:id="22"/>
    <w:bookmarkStart w:id="23" w:name="navigating-the-high-skill-labor-market"/>
    <w:p>
      <w:pPr>
        <w:pStyle w:val="Heading2"/>
      </w:pPr>
      <w:r>
        <w:t xml:space="preserve">3. Navigating the High-Skill Labor Market</w:t>
      </w:r>
    </w:p>
    <w:p>
      <w:pPr>
        <w:pStyle w:val="FirstParagraph"/>
      </w:pPr>
      <w:r>
        <w:t xml:space="preserve">Netherlands Amsterdam is characterized by an exceptionally high concentration of skilled labor. From engineers and data scientists to artists and financiers, the city attracts talent from around the globe. Consequently, the labor market dynamics in this region are intricate and highly sensitive to international migration patterns.</w:t>
      </w:r>
    </w:p>
    <w:p>
      <w:pPr>
        <w:pStyle w:val="BodyText"/>
      </w:pPr>
      <w:r>
        <w:t xml:space="preserve">The economist’s role in this sector involves deep-dive analyses of wage structures, skills gaps, and employment elasticity. In Netherlands Amsterdam, where competition for top talent is fierce among global firms relocating to the Benelux region, economists advise on compensation packages that are competitive yet sustainable. They analyze the "brain drain" phenomena versus "brain gain," determining whether local education initiatives are producing graduates who match industry needs.</w:t>
      </w:r>
    </w:p>
    <w:p>
      <w:pPr>
        <w:pStyle w:val="BodyText"/>
      </w:pPr>
      <w:r>
        <w:t xml:space="preserve">Additionally, economists address the challenges of dual-income households and expatriate integration. By modeling labor supply curves against housing availability, they help policymakers understand how influxes of international workers affect local wage levels. This is particularly relevant in Netherlands Amsterdam, where the 30% ruling for skilled migrants has been a subject of intense economic debate. Economists provide the empirical evidence required to adjust these tax incentives, ensuring they attract genuine talent without distorting the broader labor market or creating inequality between expatriates and local residents.</w:t>
      </w:r>
    </w:p>
    <w:bookmarkEnd w:id="23"/>
    <w:bookmarkStart w:id="24" w:name="X993b0c2d64ac5afd0537b5eed32a8bad1d74914"/>
    <w:p>
      <w:pPr>
        <w:pStyle w:val="Heading2"/>
      </w:pPr>
      <w:r>
        <w:t xml:space="preserve">4. Addressing the Housing Crisis Through Economic Analysis</w:t>
      </w:r>
    </w:p>
    <w:p>
      <w:pPr>
        <w:pStyle w:val="FirstParagraph"/>
      </w:pPr>
      <w:r>
        <w:t xml:space="preserve">No discussion of economics in Netherlands Amsterdam is complete without addressing the pressing issue of housing. The intersection of high demand, limited supply, and speculative investment has created one of Europe’s most challenging housing markets. Here, the economist transitions from a theoretical advisor to a crucial agent in social welfare design.</w:t>
      </w:r>
    </w:p>
    <w:p>
      <w:pPr>
        <w:pStyle w:val="BodyText"/>
      </w:pPr>
      <w:r>
        <w:t xml:space="preserve">Economists in Netherlands Amsterdam utilize spatial econometrics and real estate market analysis to understand price determinants. They investigate the relationship between short-term rental platforms like Airbnb and long-term residential availability. By quantifying the opportunity cost for landlords, economists provide evidence-based recommendations for zoning laws and rent controls.</w:t>
      </w:r>
    </w:p>
    <w:p>
      <w:pPr>
        <w:pStyle w:val="BodyText"/>
      </w:pPr>
      <w:r>
        <w:t xml:space="preserve">Moreover, economists develop models to assess the effectiveness of social housing subsidies. In a city where income disparities are widening, it is imperative to design housing policies that prevent displacement of lower-income residents while maintaining market liquidity. Through rigorous impact assessments, economists help the municipality of Netherlands Amsterdam balance the rights of property owners with the fundamental human need for shelter. This analytical rigor ensures that interventions are not politically motivated but economically sound, minimizing unintended consequences such as black markets or reduced construction incentives.</w:t>
      </w:r>
    </w:p>
    <w:bookmarkEnd w:id="24"/>
    <w:bookmarkStart w:id="25" w:name="Xf4e3028c3686a7f1438b565dacb777d3e365d46"/>
    <w:p>
      <w:pPr>
        <w:pStyle w:val="Heading2"/>
      </w:pPr>
      <w:r>
        <w:t xml:space="preserve">5. Sustainable Development and Green Economics</w:t>
      </w:r>
    </w:p>
    <w:p>
      <w:pPr>
        <w:pStyle w:val="FirstParagraph"/>
      </w:pPr>
      <w:r>
        <w:t xml:space="preserve">The final critical aspect of the economist’s role in Netherlands Amsterdam is the transition toward a green economy. As a coastal city vulnerable to climate change and a leader in European sustainability goals, Amsterdam has set ambitious targets for carbon neutrality.</w:t>
      </w:r>
    </w:p>
    <w:p>
      <w:pPr>
        <w:pStyle w:val="BodyText"/>
      </w:pPr>
      <w:r>
        <w:t xml:space="preserve">Economists are at the forefront of designing carbon pricing mechanisms, green bond markets, and incentive structures for renewable energy adoption. They analyze the cost-effectiveness of electric vehicle infrastructure versus traditional fuel networks. In Netherlands Amsterdam, economists calculate the "social cost of carbon" to justify investments in public transport expansion and cycling infrastructure.</w:t>
      </w:r>
    </w:p>
    <w:p>
      <w:pPr>
        <w:pStyle w:val="BodyText"/>
      </w:pPr>
      <w:r>
        <w:t xml:space="preserve">Furthermore, they engage in environmental impact assessments that translate ecological benefits into monetary terms. This allows stakeholders to see sustainability not just as a regulatory burden but as an investment opportunity. By demonstrating how green technology adoption can lead to long-term economic growth, economists convince both the public sector and private investors in Netherlands Amsterdam to prioritize sustainable practices. This shift from traditional growth metrics to inclusive wealth measures is a testament to the evolving nature of modern economic science.</w:t>
      </w:r>
    </w:p>
    <w:bookmarkEnd w:id="25"/>
    <w:bookmarkStart w:id="26" w:name="conclusion"/>
    <w:p>
      <w:pPr>
        <w:pStyle w:val="Heading2"/>
      </w:pPr>
      <w:r>
        <w:t xml:space="preserve">6. Conclusion</w:t>
      </w:r>
    </w:p>
    <w:p>
      <w:pPr>
        <w:pStyle w:val="FirstParagraph"/>
      </w:pPr>
      <w:r>
        <w:t xml:space="preserve">In conclusion, the economist in Netherlands Amsterdam serves as a vital linchpin connecting data, policy, and human welfare. From stabilizing fiscal frameworks and optimizing labor markets to solving housing crises and driving sustainability initiatives, the scope of their impact is vast. The unique characteristics of Netherlands Amsterdam—a blend of historic significance, modern innovation, and international connectivity—demand economists who are not only theoretically proficient but also contextually aware.</w:t>
      </w:r>
    </w:p>
    <w:p>
      <w:pPr>
        <w:pStyle w:val="BodyText"/>
      </w:pPr>
      <w:r>
        <w:t xml:space="preserve">As challenges such as digitalization, climate change, and demographic shifts continue to evolve, the reliance on economic expertise will only grow. For policymakers and business leaders in Netherlands Amsterdam, engaging with leading economists is not optional; it is a strategic imperative for ensuring long-term resilience and prosperity. The future of this vibrant city depends on the ability of its economic experts to translate complex realities into actionable, equitable solutions.</w:t>
      </w:r>
    </w:p>
    <w:bookmarkEnd w:id="26"/>
    <w:bookmarkStart w:id="27" w:name="references"/>
    <w:p>
      <w:pPr>
        <w:pStyle w:val="Heading2"/>
      </w:pPr>
      <w:r>
        <w:t xml:space="preserve">References</w:t>
      </w:r>
    </w:p>
    <w:p>
      <w:pPr>
        <w:numPr>
          <w:ilvl w:val="0"/>
          <w:numId w:val="1001"/>
        </w:numPr>
        <w:pStyle w:val="Compact"/>
      </w:pPr>
      <w:r>
        <w:t xml:space="preserve">[1] Dutch Bureau for Economic Policy Analysis (CPB). "Economic Outlooks for the Randstad Area." The Hague: CPB Netherlands, 2023.</w:t>
      </w:r>
    </w:p>
    <w:p>
      <w:pPr>
        <w:numPr>
          <w:ilvl w:val="0"/>
          <w:numId w:val="1001"/>
        </w:numPr>
        <w:pStyle w:val="Compact"/>
      </w:pPr>
      <w:r>
        <w:t xml:space="preserve">[2] Amsterdam Economic Board. "Labor Market Trends in a Global City." Amsterdam: AEB Publications, 2022.</w:t>
      </w:r>
    </w:p>
    <w:p>
      <w:pPr>
        <w:numPr>
          <w:ilvl w:val="0"/>
          <w:numId w:val="1001"/>
        </w:numPr>
        <w:pStyle w:val="Compact"/>
      </w:pPr>
      <w:r>
        <w:t xml:space="preserve">[3] Municipality of Amsterdam. "Housing Strategy and Economic Impact Reports." City Archives, 2021-2023.</w:t>
      </w:r>
    </w:p>
    <w:p>
      <w:pPr>
        <w:numPr>
          <w:ilvl w:val="0"/>
          <w:numId w:val="1001"/>
        </w:numPr>
        <w:pStyle w:val="Compact"/>
      </w:pPr>
      <w:r>
        <w:t xml:space="preserve">[4] European Central Bank. "Regional Housing Markets in Western Europe." Frankfurt: ECB Working Paper Series, 2023.</w:t>
      </w:r>
    </w:p>
    <w:p>
      <w:pPr>
        <w:numPr>
          <w:ilvl w:val="0"/>
          <w:numId w:val="1001"/>
        </w:numPr>
        <w:pStyle w:val="Compact"/>
      </w:pPr>
      <w:r>
        <w:t xml:space="preserve">[5] Institute for Housing and Urban Development Studies (IHS). "Urban Economics and Sustainability." Rotterdam: Erasmus University,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Policy and Strategy in Netherlands Amsterdam</dc:title>
  <dc:creator/>
  <dc:language>en</dc:language>
  <cp:keywords/>
  <dcterms:created xsi:type="dcterms:W3CDTF">2026-07-30T03:08:18Z</dcterms:created>
  <dcterms:modified xsi:type="dcterms:W3CDTF">2026-07-30T03:08:18Z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