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Economic</w:t>
      </w:r>
      <w:r>
        <w:t xml:space="preserve"> </w:t>
      </w:r>
      <w:r>
        <w:t xml:space="preserve">Diversification</w:t>
      </w:r>
    </w:p>
    <w:bookmarkStart w:id="31" w:name="X0fc902d656c380f45220e2e6c38804ee0ad2d35"/>
    <w:p>
      <w:pPr>
        <w:pStyle w:val="Heading1"/>
      </w:pPr>
      <w:r>
        <w:t xml:space="preserve">The Role of the Economist in Saudi Arabia, Jeddah:</w:t>
      </w:r>
      <w:r>
        <w:br/>
      </w:r>
      <w:r>
        <w:t xml:space="preserve">Navigating Vision 2030 and Economic Diversification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Policy Makers and Stakeholders in the Kingdom of Saudi Arabia</w:t>
      </w:r>
      <w:r>
        <w:br/>
      </w:r>
      <w:r>
        <w:rPr>
          <w:bCs/>
          <w:b/>
        </w:rPr>
        <w:t xml:space="preserve">From:</w:t>
      </w:r>
      <w:r>
        <w:t xml:space="preserve"> </w:t>
      </w:r>
      <w:r>
        <w:t xml:space="preserve">Research Division</w:t>
      </w:r>
    </w:p>
    <w:bookmarkStart w:id="20" w:name="abstract"/>
    <w:p>
      <w:pPr>
        <w:pStyle w:val="Heading3"/>
      </w:pPr>
      <w:r>
        <w:t xml:space="preserve">Abstract</w:t>
      </w:r>
    </w:p>
    <w:p>
      <w:pPr>
        <w:pStyle w:val="FirstParagraph"/>
      </w:pPr>
      <w:r>
        <w:t xml:space="preserve">This research paper examines the critical role of the economist within the dynamic economic landscape of Saudi Arabia, with a specific focus on Jeddah. As the Kingdom transitions under Vision 2030, the demand for skilled economic analysis has never been higher. This document explores how economists are instrumental in driving diversification away from oil dependency, particularly in Jeddah’s emerging sectors such as logistics, tourism, and renewable energy. The paper argues that the modern economist is not merely a data analyst but a strategic architect of policy that balances local cultural nuances with global economic standards.</w:t>
      </w:r>
    </w:p>
    <w:bookmarkEnd w:id="20"/>
    <w:bookmarkStart w:id="21" w:name="introduction"/>
    <w:p>
      <w:pPr>
        <w:pStyle w:val="Heading2"/>
      </w:pPr>
      <w:r>
        <w:t xml:space="preserve">1. Introduction</w:t>
      </w:r>
    </w:p>
    <w:p>
      <w:pPr>
        <w:pStyle w:val="FirstParagraph"/>
      </w:pPr>
      <w:r>
        <w:t xml:space="preserve">Saudi Arabia stands at a pivotal historical juncture. The introduction of Vision 2030 has fundamentally altered the trajectory of the national economy, shifting focus from a petro-centric model to a diversified, vibrant society and economy. Within this grand strategic framework, cities serve as primary engines for growth. Jeddah, known historically as the "Bride of the Red Sea," plays a disproportionately large role in this transformation. It is not only the commercial capital and gateway to Islam but also a hub for international trade and tourism.</w:t>
      </w:r>
    </w:p>
    <w:p>
      <w:pPr>
        <w:pStyle w:val="BodyText"/>
      </w:pPr>
      <w:r>
        <w:t xml:space="preserve">In this context, the profession of</w:t>
      </w:r>
      <w:r>
        <w:t xml:space="preserve"> </w:t>
      </w:r>
      <w:r>
        <w:rPr>
          <w:bCs/>
          <w:b/>
        </w:rPr>
        <w:t xml:space="preserve">Economist</w:t>
      </w:r>
      <w:r>
        <w:t xml:space="preserve"> </w:t>
      </w:r>
      <w:r>
        <w:t xml:space="preserve">has evolved. The traditional view of an economist dealing solely with macroeconomic indicators is insufficient for the challenges facing modern Saudi Arabia. Instead, there is a pressing need for economists who understand micro-level market dynamics, behavioral economics in a cultural context, and sector-specific growth strategies. This paper aims to define the contemporary role of the</w:t>
      </w:r>
      <w:r>
        <w:t xml:space="preserve"> </w:t>
      </w:r>
      <w:r>
        <w:rPr>
          <w:bCs/>
          <w:b/>
        </w:rPr>
        <w:t xml:space="preserve">Economist</w:t>
      </w:r>
      <w:r>
        <w:t xml:space="preserve"> </w:t>
      </w:r>
      <w:r>
        <w:t xml:space="preserve">in</w:t>
      </w:r>
      <w:r>
        <w:t xml:space="preserve"> </w:t>
      </w:r>
      <w:r>
        <w:rPr>
          <w:bCs/>
          <w:b/>
        </w:rPr>
        <w:t xml:space="preserve">Saudi Arabia Jeddah</w:t>
      </w:r>
      <w:r>
        <w:t xml:space="preserve">, analyzing how their expertise facilitates local development while aligning with national goals.</w:t>
      </w:r>
    </w:p>
    <w:bookmarkEnd w:id="21"/>
    <w:bookmarkStart w:id="22" w:name="X0dfab47801b1e4a3e0316c94f07f8402535689b"/>
    <w:p>
      <w:pPr>
        <w:pStyle w:val="Heading2"/>
      </w:pPr>
      <w:r>
        <w:t xml:space="preserve">2. The Economic Landscape of Jeddah under Vision 2030</w:t>
      </w:r>
    </w:p>
    <w:p>
      <w:pPr>
        <w:pStyle w:val="FirstParagraph"/>
      </w:pPr>
      <w:r>
        <w:t xml:space="preserve">Jeddah is uniquely positioned to lead the economic diversification efforts in the Kingdom. Unlike Riyadh, which serves as the political and administrative capital, Jeddah’s identity is tied to commerce, trade, and connectivity. The city hosts major industrial zones such as JEDX (Jeddah Economic Company) and serves as a critical node in global supply chains through its ports.</w:t>
      </w:r>
    </w:p>
    <w:p>
      <w:pPr>
        <w:pStyle w:val="BodyText"/>
      </w:pPr>
      <w:r>
        <w:t xml:space="preserve">The role of the</w:t>
      </w:r>
      <w:r>
        <w:t xml:space="preserve"> </w:t>
      </w:r>
      <w:r>
        <w:rPr>
          <w:bCs/>
          <w:b/>
        </w:rPr>
        <w:t xml:space="preserve">Economist</w:t>
      </w:r>
      <w:r>
        <w:t xml:space="preserve"> </w:t>
      </w:r>
      <w:r>
        <w:t xml:space="preserve">here is to decode the complexities of this transition. With initiatives like "Jeddah Central" and the expansion of tourism infrastructure, local economies are seeing influxes of foreign direct investment (FDI). Economists in Jeddah must analyze market readiness, assess labor force participation rates among Saudi youth and women, and model the potential impact on GDP contributions from non-oil sectors. The unique geographical position of</w:t>
      </w:r>
      <w:r>
        <w:t xml:space="preserve"> </w:t>
      </w:r>
      <w:r>
        <w:rPr>
          <w:bCs/>
          <w:b/>
        </w:rPr>
        <w:t xml:space="preserve">Saudi Arabia Jeddah</w:t>
      </w:r>
      <w:r>
        <w:t xml:space="preserve"> </w:t>
      </w:r>
      <w:r>
        <w:t xml:space="preserve">as a bridge between Europe, Africa, and Asia requires economists to specialize in international trade economics and logistics efficiency.</w:t>
      </w:r>
    </w:p>
    <w:bookmarkEnd w:id="22"/>
    <w:bookmarkStart w:id="26" w:name="X8bd23dfb12a885f2dae3a434b44c44fda887fda"/>
    <w:p>
      <w:pPr>
        <w:pStyle w:val="Heading2"/>
      </w:pPr>
      <w:r>
        <w:t xml:space="preserve">3. Key Responsibilities of the Modern Economist</w:t>
      </w:r>
    </w:p>
    <w:p>
      <w:pPr>
        <w:pStyle w:val="FirstParagraph"/>
      </w:pPr>
      <w:r>
        <w:t xml:space="preserve">To effectively contribute to the growth of Jeddah, economists must engage in several key functional areas:</w:t>
      </w:r>
    </w:p>
    <w:bookmarkStart w:id="23" w:name="Xd6c61da08ab1737aa33e4ca60c77ff9998f657f"/>
    <w:p>
      <w:pPr>
        <w:pStyle w:val="Heading3"/>
      </w:pPr>
      <w:r>
        <w:t xml:space="preserve">3.1 Policy Analysis and Regulatory Impact Assessment</w:t>
      </w:r>
    </w:p>
    <w:p>
      <w:pPr>
        <w:pStyle w:val="FirstParagraph"/>
      </w:pPr>
      <w:r>
        <w:t xml:space="preserve">In</w:t>
      </w:r>
      <w:r>
        <w:t xml:space="preserve"> </w:t>
      </w:r>
      <w:r>
        <w:rPr>
          <w:bCs/>
          <w:b/>
        </w:rPr>
        <w:t xml:space="preserve">Saudi Arabia Jeddah</w:t>
      </w:r>
      <w:r>
        <w:t xml:space="preserve">, regulatory reforms are frequent as new laws support private sector participation. Economists are tasked with conducting impact assessments on these policies. For instance, when the government introduces tax incentives for tourism operators in Jeddah, economists must model how this affects long-term revenue streams versus short-term market saturation. They provide the empirical evidence required by policymakers to refine regulations.</w:t>
      </w:r>
    </w:p>
    <w:bookmarkEnd w:id="23"/>
    <w:bookmarkStart w:id="24" w:name="X4d5646cf063d2d2b091e7fdc086730e91cd83cf"/>
    <w:p>
      <w:pPr>
        <w:pStyle w:val="Heading3"/>
      </w:pPr>
      <w:r>
        <w:t xml:space="preserve">3.2 Sector-Specific Modeling: Tourism and Logistics</w:t>
      </w:r>
    </w:p>
    <w:p>
      <w:pPr>
        <w:pStyle w:val="FirstParagraph"/>
      </w:pPr>
      <w:r>
        <w:t xml:space="preserve">Jeddah is undergoing a renaissance in tourism, driven by both religious heritage sites and new leisure attractions developed under Vision 2030. The</w:t>
      </w:r>
      <w:r>
        <w:t xml:space="preserve"> </w:t>
      </w:r>
      <w:r>
        <w:rPr>
          <w:bCs/>
          <w:b/>
        </w:rPr>
        <w:t xml:space="preserve">Economist</w:t>
      </w:r>
      <w:r>
        <w:t xml:space="preserve"> </w:t>
      </w:r>
      <w:r>
        <w:t xml:space="preserve">plays a crucial role in forecasting demand, analyzing visitor spending patterns, and identifying supply chain bottlenecks. Similarly, given Jeddah’s port capacity is expanding to become one of the largest in the Middle East, economists analyze freight volumes, shipping costs, and their correlation with regional trade agreements.</w:t>
      </w:r>
    </w:p>
    <w:bookmarkEnd w:id="24"/>
    <w:bookmarkStart w:id="25" w:name="financial-inclusion-and-sme-development"/>
    <w:p>
      <w:pPr>
        <w:pStyle w:val="Heading3"/>
      </w:pPr>
      <w:r>
        <w:t xml:space="preserve">3.3 Financial Inclusion and SME Development</w:t>
      </w:r>
    </w:p>
    <w:p>
      <w:pPr>
        <w:pStyle w:val="FirstParagraph"/>
      </w:pPr>
      <w:r>
        <w:t xml:space="preserve">A core pillar of Vision 2030 is empowering Small and Medium Enterprises (SMEs). In Jeddah’s bustling commercial districts, the success of SMEs is vital for job creation. Economists analyze credit accessibility, failure rates, and growth trajectories of these businesses. They advise financial institutions on risk assessment models tailored to the local Saudi market, ensuring that capital flows to productive sectors rather than speculative assets.</w:t>
      </w:r>
    </w:p>
    <w:bookmarkEnd w:id="25"/>
    <w:bookmarkEnd w:id="26"/>
    <w:bookmarkStart w:id="27" w:name="Xdb5260724a130981ad8aff0a03ec2af309ce395"/>
    <w:p>
      <w:pPr>
        <w:pStyle w:val="Heading2"/>
      </w:pPr>
      <w:r>
        <w:t xml:space="preserve">4. Challenges Facing Economists in the Region</w:t>
      </w:r>
    </w:p>
    <w:p>
      <w:pPr>
        <w:pStyle w:val="FirstParagraph"/>
      </w:pPr>
      <w:r>
        <w:t xml:space="preserve">Despite the opportunities, economists working in Jeddah face distinct challenges. First is data granularity. While national data is robust, hyper-local data for specific districts or emerging economic zones in Jeddah can be scarce. Economists must often rely on proxy variables or innovative survey methods to fill these gaps.</w:t>
      </w:r>
    </w:p>
    <w:p>
      <w:pPr>
        <w:pStyle w:val="BodyText"/>
      </w:pPr>
      <w:r>
        <w:t xml:space="preserve">Secondly, the rapid pace of change requires continuous upskilling. The integration of digital currencies, fintech solutions, and automated logistics systems means that economists must possess strong technical skills in data science and econometrics. In</w:t>
      </w:r>
      <w:r>
        <w:t xml:space="preserve"> </w:t>
      </w:r>
      <w:r>
        <w:rPr>
          <w:bCs/>
          <w:b/>
        </w:rPr>
        <w:t xml:space="preserve">Saudi Arabia Jeddah</w:t>
      </w:r>
      <w:r>
        <w:t xml:space="preserve">, the ability to interpret big data is becoming as important as understanding traditional economic theory.</w:t>
      </w:r>
    </w:p>
    <w:p>
      <w:pPr>
        <w:pStyle w:val="BodyText"/>
      </w:pPr>
      <w:r>
        <w:t xml:space="preserve">Furthermore, there is the challenge of balancing global best practices with local cultural norms. An economist must understand how consumer behavior in Jeddah differs from Western markets due to social, religious, and family structures. Ignoring these cultural nuances can lead to flawed economic models and ineffective policy recommendations.</w:t>
      </w:r>
    </w:p>
    <w:bookmarkEnd w:id="27"/>
    <w:bookmarkStart w:id="28" w:name="strategic-recommendations"/>
    <w:p>
      <w:pPr>
        <w:pStyle w:val="Heading2"/>
      </w:pPr>
      <w:r>
        <w:t xml:space="preserve">5. Strategic Recommendations</w:t>
      </w:r>
    </w:p>
    <w:p>
      <w:pPr>
        <w:pStyle w:val="FirstParagraph"/>
      </w:pPr>
      <w:r>
        <w:t xml:space="preserve">To maximize the contribution of the</w:t>
      </w:r>
      <w:r>
        <w:t xml:space="preserve"> </w:t>
      </w:r>
      <w:r>
        <w:rPr>
          <w:bCs/>
          <w:b/>
        </w:rPr>
        <w:t xml:space="preserve">Economist</w:t>
      </w:r>
      <w:r>
        <w:t xml:space="preserve"> </w:t>
      </w:r>
      <w:r>
        <w:t xml:space="preserve">in</w:t>
      </w:r>
      <w:r>
        <w:t xml:space="preserve"> </w:t>
      </w:r>
      <w:r>
        <w:rPr>
          <w:bCs/>
          <w:b/>
        </w:rPr>
        <w:t xml:space="preserve">Saudi Arabia Jeddah</w:t>
      </w:r>
      <w:r>
        <w:t xml:space="preserve">, several strategic steps are recommended:</w:t>
      </w:r>
    </w:p>
    <w:p>
      <w:pPr>
        <w:numPr>
          <w:ilvl w:val="0"/>
          <w:numId w:val="1001"/>
        </w:numPr>
        <w:pStyle w:val="Compact"/>
      </w:pPr>
      <w:r>
        <w:rPr>
          <w:bCs/>
          <w:b/>
        </w:rPr>
        <w:t xml:space="preserve">Enhanced Academic-Industry Collaboration:</w:t>
      </w:r>
      <w:r>
        <w:t xml:space="preserve"> </w:t>
      </w:r>
      <w:r>
        <w:t xml:space="preserve">Universities in Jeddah should collaborate more closely with the Jeddah Chamber of Commerce and industrial entities to ensure that economic curricula reflect real-world market needs.</w:t>
      </w:r>
    </w:p>
    <w:p>
      <w:pPr>
        <w:numPr>
          <w:ilvl w:val="0"/>
          <w:numId w:val="1001"/>
        </w:numPr>
        <w:pStyle w:val="Compact"/>
      </w:pPr>
      <w:r>
        <w:rPr>
          <w:bCs/>
          <w:b/>
        </w:rPr>
        <w:t xml:space="preserve">Data Infrastructure Investment:</w:t>
      </w:r>
      <w:r>
        <w:t xml:space="preserve"> </w:t>
      </w:r>
      <w:r>
        <w:t xml:space="preserve">Local authorities should invest in open-data platforms that provide granular economic indicators for businesses and researchers, facilitating better decision-making.</w:t>
      </w:r>
    </w:p>
    <w:p>
      <w:pPr>
        <w:numPr>
          <w:ilvl w:val="0"/>
          <w:numId w:val="1001"/>
        </w:numPr>
        <w:pStyle w:val="Compact"/>
      </w:pPr>
      <w:r>
        <w:rPr>
          <w:bCs/>
          <w:b/>
        </w:rPr>
        <w:t xml:space="preserve">National Talent Development:</w:t>
      </w:r>
      <w:r>
        <w:t xml:space="preserve"> </w:t>
      </w:r>
      <w:r>
        <w:t xml:space="preserve">Continued emphasis on "Saudization" of high-level economic roles is essential. This ensures that the understanding of local dynamics remains internal to the Kingdom, fostering sustainable long-term planning.</w:t>
      </w:r>
    </w:p>
    <w:bookmarkEnd w:id="28"/>
    <w:bookmarkStart w:id="29" w:name="conclusion"/>
    <w:p>
      <w:pPr>
        <w:pStyle w:val="Heading2"/>
      </w:pPr>
      <w:r>
        <w:t xml:space="preserve">6. Conclusion</w:t>
      </w:r>
    </w:p>
    <w:p>
      <w:pPr>
        <w:pStyle w:val="FirstParagraph"/>
      </w:pPr>
      <w:r>
        <w:t xml:space="preserve">The transformation of Saudi Arabia’s economy under Vision 2030 represents one of the most significant economic experiments in modern history. Jeddah, with its historic commercial DNA and strategic location, is at the forefront of this change. In this ecosystem, the</w:t>
      </w:r>
      <w:r>
        <w:t xml:space="preserve"> </w:t>
      </w:r>
      <w:r>
        <w:rPr>
          <w:bCs/>
          <w:b/>
        </w:rPr>
        <w:t xml:space="preserve">Economist</w:t>
      </w:r>
      <w:r>
        <w:t xml:space="preserve"> </w:t>
      </w:r>
      <w:r>
        <w:t xml:space="preserve">is no longer a passive observer but an active participant in nation-building.</w:t>
      </w:r>
    </w:p>
    <w:p>
      <w:pPr>
        <w:pStyle w:val="BodyText"/>
      </w:pPr>
      <w:r>
        <w:t xml:space="preserve">By providing rigorous analysis, forecasting trends in key sectors like tourism and logistics, and advising on policy impacts, economists are helping to diversify the economy away from oil. The specific context of</w:t>
      </w:r>
      <w:r>
        <w:t xml:space="preserve"> </w:t>
      </w:r>
      <w:r>
        <w:rPr>
          <w:bCs/>
          <w:b/>
        </w:rPr>
        <w:t xml:space="preserve">Saudi Arabia Jeddah</w:t>
      </w:r>
      <w:r>
        <w:t xml:space="preserve"> </w:t>
      </w:r>
      <w:r>
        <w:t xml:space="preserve">demands a specialized approach that combines global economic standards with local cultural intelligence. As the city continues to evolve into a global hub for trade and tourism, the value of expert economic insight will only increase, making it an indispensable component of Saudi Arabia’s future prosperity.</w:t>
      </w:r>
    </w:p>
    <w:bookmarkEnd w:id="29"/>
    <w:bookmarkStart w:id="30" w:name="references"/>
    <w:p>
      <w:pPr>
        <w:pStyle w:val="Heading2"/>
      </w:pPr>
      <w:r>
        <w:t xml:space="preserve">References</w:t>
      </w:r>
    </w:p>
    <w:p>
      <w:pPr>
        <w:pStyle w:val="FirstParagraph"/>
      </w:pPr>
      <w:r>
        <w:t xml:space="preserve">[1] General Authority for Statistics (GASTAT). (2023). *Annual Report on GDP and Economic Indicators in Jeddah*. Riyadh: GASTAT.</w:t>
      </w:r>
    </w:p>
    <w:p>
      <w:pPr>
        <w:pStyle w:val="BodyText"/>
      </w:pPr>
      <w:r>
        <w:t xml:space="preserve">[2] Saudi Vision 2030. (n.d.). *The National Transformation Program: Sectoral Development Goals*. The Royal Commission for Jubail and Yanbu.</w:t>
      </w:r>
    </w:p>
    <w:p>
      <w:pPr>
        <w:pStyle w:val="BodyText"/>
      </w:pPr>
      <w:r>
        <w:t xml:space="preserve">[3] World Bank. (2022). *Kingdom of Saudi Arabia Economic Monitor: Navigating Global Shocks*. Washington, DC: World Bank Group.</w:t>
      </w:r>
    </w:p>
    <w:p>
      <w:pPr>
        <w:pStyle w:val="BodyText"/>
      </w:pPr>
      <w:r>
        <w:t xml:space="preserve">[4] Jeddah Chamber of Commerce. (2023). *Private Sector Participation in Tourism and Logistics Sectors*. Jeddah: GCC.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Saudi Arabia, Jeddah: Navigating Vision 2030 and Economic Diversification</dc:title>
  <dc:creator/>
  <dc:language>en</dc:language>
  <cp:keywords/>
  <dcterms:created xsi:type="dcterms:W3CDTF">2026-07-30T12:27:14Z</dcterms:created>
  <dcterms:modified xsi:type="dcterms:W3CDTF">2026-07-30T12:27:14Z</dcterms:modified>
</cp:coreProperties>
</file>

<file path=docProps/custom.xml><?xml version="1.0" encoding="utf-8"?>
<Properties xmlns="http://schemas.openxmlformats.org/officeDocument/2006/custom-properties" xmlns:vt="http://schemas.openxmlformats.org/officeDocument/2006/docPropsVTypes"/>
</file>